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jc w:val="center"/>
        <w:rPr>
          <w:rFonts w:ascii="Times New Roman" w:eastAsia="標楷體" w:hAnsi="Times New Roman"/>
          <w:smallCaps/>
          <w:lang w:eastAsia="zh-TW"/>
        </w:rPr>
      </w:pPr>
    </w:p>
    <w:p>
      <w:pPr>
        <w:adjustRightInd w:val="0"/>
        <w:snapToGrid w:val="0"/>
        <w:jc w:val="center"/>
        <w:rPr>
          <w:rFonts w:ascii="Times New Roman" w:eastAsia="標楷體" w:hAnsi="Times New Roman"/>
          <w:smallCaps/>
        </w:rPr>
      </w:pPr>
      <w:proofErr w:type="gramStart"/>
      <w:r>
        <w:rPr>
          <w:rFonts w:ascii="Times New Roman" w:eastAsia="標楷體" w:hAnsi="Times New Roman"/>
          <w:smallCaps/>
        </w:rPr>
        <w:t>國</w:t>
      </w:r>
      <w:proofErr w:type="gramEnd"/>
      <w:r>
        <w:rPr>
          <w:rFonts w:ascii="Times New Roman" w:eastAsia="標楷體" w:hAnsi="Times New Roman"/>
          <w:smallCaps/>
        </w:rPr>
        <w:t>際商</w:t>
      </w:r>
      <w:proofErr w:type="gramStart"/>
      <w:r>
        <w:rPr>
          <w:rFonts w:ascii="Times New Roman" w:eastAsia="標楷體" w:hAnsi="Times New Roman"/>
          <w:smallCaps/>
        </w:rPr>
        <w:t>會</w:t>
      </w:r>
      <w:proofErr w:type="gramEnd"/>
      <w:r>
        <w:rPr>
          <w:rFonts w:ascii="Times New Roman" w:eastAsia="標楷體" w:hAnsi="Times New Roman"/>
          <w:smallCaps/>
        </w:rPr>
        <w:t>仲裁院</w:t>
      </w:r>
    </w:p>
    <w:p>
      <w:pPr>
        <w:adjustRightInd w:val="0"/>
        <w:snapToGrid w:val="0"/>
        <w:jc w:val="center"/>
        <w:rPr>
          <w:rFonts w:ascii="Times New Roman" w:eastAsia="標楷體" w:hAnsi="Times New Roman"/>
          <w:b/>
          <w:bCs/>
        </w:rPr>
      </w:pPr>
    </w:p>
    <w:p>
      <w:pPr>
        <w:adjustRightInd w:val="0"/>
        <w:snapToGrid w:val="0"/>
        <w:jc w:val="center"/>
        <w:rPr>
          <w:rFonts w:ascii="Times New Roman" w:eastAsia="標楷體" w:hAnsi="Times New Roman"/>
          <w:b/>
          <w:bCs/>
          <w:lang w:eastAsia="zh-TW"/>
        </w:rPr>
      </w:pPr>
      <w:r>
        <w:rPr>
          <w:rFonts w:ascii="Times New Roman" w:eastAsia="標楷體" w:hAnsi="Times New Roman"/>
          <w:b/>
          <w:bCs/>
        </w:rPr>
        <w:t>案件編號：</w:t>
      </w:r>
      <w:r>
        <w:rPr>
          <w:rFonts w:ascii="Times New Roman" w:eastAsia="標楷體" w:hAnsi="Times New Roman"/>
          <w:b/>
          <w:bCs/>
        </w:rPr>
        <w:t xml:space="preserve"> </w:t>
      </w:r>
      <w:r>
        <w:rPr>
          <w:rFonts w:ascii="Times New Roman" w:eastAsia="標楷體" w:hAnsi="Times New Roman"/>
          <w:b/>
          <w:bCs/>
          <w:lang w:eastAsia="zh-TW"/>
        </w:rPr>
        <w:t>M2018</w:t>
      </w:r>
      <w:r>
        <w:rPr>
          <w:rFonts w:ascii="Times New Roman" w:eastAsia="標楷體" w:hAnsi="Times New Roman"/>
          <w:b/>
          <w:bCs/>
          <w:lang w:eastAsia="ko-KR"/>
        </w:rPr>
        <w:t>/</w:t>
      </w:r>
      <w:r>
        <w:rPr>
          <w:rFonts w:ascii="Times New Roman" w:eastAsia="標楷體" w:hAnsi="Times New Roman"/>
          <w:b/>
          <w:bCs/>
          <w:lang w:eastAsia="zh-TW"/>
        </w:rPr>
        <w:t>15</w:t>
      </w: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rPr>
      </w:pPr>
      <w:r>
        <w:rPr>
          <w:rFonts w:ascii="Times New Roman" w:eastAsia="標楷體" w:hAnsi="Times New Roman"/>
        </w:rPr>
        <w:t>關</w:t>
      </w:r>
      <w:proofErr w:type="gramStart"/>
      <w:r>
        <w:rPr>
          <w:rFonts w:ascii="Times New Roman" w:eastAsia="標楷體" w:hAnsi="Times New Roman"/>
        </w:rPr>
        <w:t>於</w:t>
      </w:r>
      <w:proofErr w:type="gramEnd"/>
      <w:r>
        <w:rPr>
          <w:rFonts w:ascii="Times New Roman" w:eastAsia="標楷體" w:hAnsi="Times New Roman"/>
        </w:rPr>
        <w:t>下列當事人間之仲裁事件</w:t>
      </w: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b/>
        </w:rPr>
      </w:pPr>
      <w:proofErr w:type="gramStart"/>
      <w:r>
        <w:rPr>
          <w:rFonts w:ascii="Times New Roman" w:eastAsia="標楷體" w:hAnsi="Times New Roman"/>
          <w:b/>
        </w:rPr>
        <w:t>高拉德</w:t>
      </w:r>
      <w:proofErr w:type="gramEnd"/>
      <w:r>
        <w:rPr>
          <w:rFonts w:ascii="Times New Roman" w:eastAsia="標楷體" w:hAnsi="Times New Roman"/>
          <w:b/>
        </w:rPr>
        <w:t>茲錶</w:t>
      </w:r>
      <w:proofErr w:type="gramStart"/>
      <w:r>
        <w:rPr>
          <w:rFonts w:ascii="Times New Roman" w:eastAsia="標楷體" w:hAnsi="Times New Roman"/>
          <w:b/>
        </w:rPr>
        <w:t>帶</w:t>
      </w:r>
      <w:proofErr w:type="gramEnd"/>
      <w:r>
        <w:rPr>
          <w:rFonts w:ascii="Times New Roman" w:eastAsia="標楷體" w:hAnsi="Times New Roman"/>
          <w:b/>
        </w:rPr>
        <w:t>製造業有限責任公司</w:t>
      </w:r>
      <w:r>
        <w:rPr>
          <w:rFonts w:ascii="Times New Roman" w:eastAsia="標楷體" w:hAnsi="Times New Roman"/>
          <w:b/>
        </w:rPr>
        <w:t xml:space="preserve"> </w:t>
      </w:r>
    </w:p>
    <w:p>
      <w:pPr>
        <w:adjustRightInd w:val="0"/>
        <w:snapToGrid w:val="0"/>
        <w:jc w:val="center"/>
        <w:rPr>
          <w:rFonts w:ascii="Times New Roman" w:eastAsia="標楷體" w:hAnsi="Times New Roman"/>
          <w:i/>
          <w:iCs/>
        </w:rPr>
      </w:pPr>
      <w:r>
        <w:rPr>
          <w:rFonts w:ascii="Times New Roman" w:eastAsia="標楷體" w:hAnsi="Times New Roman"/>
          <w:i/>
          <w:iCs/>
        </w:rPr>
        <w:t xml:space="preserve"> (</w:t>
      </w:r>
      <w:r>
        <w:rPr>
          <w:rFonts w:ascii="Times New Roman" w:eastAsia="標楷體" w:hAnsi="Times New Roman"/>
          <w:i/>
          <w:iCs/>
        </w:rPr>
        <w:t>申請人</w:t>
      </w:r>
      <w:r>
        <w:rPr>
          <w:rFonts w:ascii="Times New Roman" w:eastAsia="標楷體" w:hAnsi="Times New Roman"/>
          <w:i/>
          <w:iCs/>
        </w:rPr>
        <w:t>)</w:t>
      </w:r>
    </w:p>
    <w:p>
      <w:pPr>
        <w:adjustRightInd w:val="0"/>
        <w:snapToGrid w:val="0"/>
        <w:jc w:val="center"/>
        <w:rPr>
          <w:rFonts w:ascii="Times New Roman" w:eastAsia="標楷體" w:hAnsi="Times New Roman"/>
          <w:lang w:eastAsia="ko-KR"/>
        </w:rPr>
      </w:pPr>
    </w:p>
    <w:p>
      <w:pPr>
        <w:adjustRightInd w:val="0"/>
        <w:snapToGrid w:val="0"/>
        <w:rPr>
          <w:rFonts w:ascii="Times New Roman" w:eastAsia="標楷體" w:hAnsi="Times New Roman"/>
          <w:lang w:eastAsia="ko-KR"/>
        </w:rPr>
      </w:pP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rPr>
      </w:pPr>
      <w:r>
        <w:rPr>
          <w:rFonts w:ascii="Times New Roman" w:eastAsia="標楷體" w:hAnsi="Times New Roman"/>
        </w:rPr>
        <w:t>及</w:t>
      </w:r>
    </w:p>
    <w:p>
      <w:pPr>
        <w:adjustRightInd w:val="0"/>
        <w:snapToGrid w:val="0"/>
        <w:jc w:val="center"/>
        <w:rPr>
          <w:rFonts w:ascii="Times New Roman" w:eastAsia="標楷體" w:hAnsi="Times New Roman"/>
        </w:rPr>
      </w:pPr>
    </w:p>
    <w:p>
      <w:pPr>
        <w:adjustRightInd w:val="0"/>
        <w:snapToGrid w:val="0"/>
        <w:rPr>
          <w:rFonts w:ascii="Times New Roman" w:eastAsia="標楷體" w:hAnsi="Times New Roman"/>
          <w:lang w:eastAsia="ko-KR"/>
        </w:rPr>
      </w:pPr>
    </w:p>
    <w:p>
      <w:pPr>
        <w:adjustRightInd w:val="0"/>
        <w:snapToGrid w:val="0"/>
        <w:jc w:val="center"/>
        <w:rPr>
          <w:rFonts w:ascii="Times New Roman" w:eastAsia="標楷體" w:hAnsi="Times New Roman"/>
        </w:rPr>
      </w:pPr>
    </w:p>
    <w:p>
      <w:pPr>
        <w:adjustRightInd w:val="0"/>
        <w:snapToGrid w:val="0"/>
        <w:jc w:val="center"/>
        <w:rPr>
          <w:rFonts w:ascii="Times New Roman" w:eastAsia="標楷體" w:hAnsi="Times New Roman"/>
          <w:b/>
          <w:bCs/>
          <w:lang w:eastAsia="zh-TW"/>
        </w:rPr>
      </w:pPr>
      <w:r>
        <w:rPr>
          <w:rFonts w:ascii="Times New Roman" w:eastAsia="標楷體" w:hAnsi="Times New Roman"/>
          <w:b/>
          <w:bCs/>
        </w:rPr>
        <w:t>利昂達科技有限責任公司</w:t>
      </w:r>
    </w:p>
    <w:p>
      <w:pPr>
        <w:adjustRightInd w:val="0"/>
        <w:snapToGrid w:val="0"/>
        <w:jc w:val="center"/>
        <w:rPr>
          <w:rFonts w:ascii="Times New Roman" w:eastAsia="標楷體" w:hAnsi="Times New Roman"/>
          <w:bCs/>
          <w:i/>
        </w:rPr>
      </w:pPr>
      <w:r>
        <w:rPr>
          <w:rFonts w:ascii="Times New Roman" w:eastAsia="標楷體" w:hAnsi="Times New Roman"/>
          <w:bCs/>
          <w:i/>
        </w:rPr>
        <w:t>(</w:t>
      </w:r>
      <w:r>
        <w:rPr>
          <w:rFonts w:ascii="Times New Roman" w:eastAsia="標楷體" w:hAnsi="Times New Roman"/>
          <w:bCs/>
          <w:i/>
        </w:rPr>
        <w:t>相</w:t>
      </w:r>
      <w:proofErr w:type="gramStart"/>
      <w:r>
        <w:rPr>
          <w:rFonts w:ascii="Times New Roman" w:eastAsia="標楷體" w:hAnsi="Times New Roman"/>
          <w:bCs/>
          <w:i/>
        </w:rPr>
        <w:t>對</w:t>
      </w:r>
      <w:proofErr w:type="gramEnd"/>
      <w:r>
        <w:rPr>
          <w:rFonts w:ascii="Times New Roman" w:eastAsia="標楷體" w:hAnsi="Times New Roman"/>
          <w:bCs/>
          <w:i/>
        </w:rPr>
        <w:t>人</w:t>
      </w:r>
      <w:r>
        <w:rPr>
          <w:rFonts w:ascii="Times New Roman" w:eastAsia="標楷體" w:hAnsi="Times New Roman"/>
          <w:bCs/>
          <w:i/>
        </w:rPr>
        <w:t>)</w:t>
      </w:r>
    </w:p>
    <w:p>
      <w:pPr>
        <w:adjustRightInd w:val="0"/>
        <w:snapToGrid w:val="0"/>
        <w:jc w:val="center"/>
        <w:rPr>
          <w:rFonts w:ascii="Times New Roman" w:eastAsia="標楷體" w:hAnsi="Times New Roman"/>
          <w:b/>
          <w:bCs/>
        </w:rPr>
      </w:pPr>
    </w:p>
    <w:p>
      <w:pPr>
        <w:adjustRightInd w:val="0"/>
        <w:snapToGrid w:val="0"/>
        <w:jc w:val="center"/>
        <w:rPr>
          <w:rFonts w:ascii="Times New Roman" w:eastAsia="標楷體" w:hAnsi="Times New Roman"/>
          <w:b/>
          <w:bCs/>
        </w:rPr>
      </w:pPr>
    </w:p>
    <w:p>
      <w:pPr>
        <w:adjustRightInd w:val="0"/>
        <w:snapToGrid w:val="0"/>
        <w:jc w:val="center"/>
        <w:rPr>
          <w:rFonts w:ascii="Times New Roman" w:eastAsia="標楷體" w:hAnsi="Times New Roman"/>
          <w:i/>
          <w:iCs/>
          <w:lang w:eastAsia="ko-KR"/>
        </w:rPr>
      </w:pPr>
    </w:p>
    <w:p>
      <w:pPr>
        <w:adjustRightInd w:val="0"/>
        <w:snapToGrid w:val="0"/>
        <w:jc w:val="center"/>
        <w:rPr>
          <w:rFonts w:ascii="Times New Roman" w:eastAsia="標楷體" w:hAnsi="Times New Roman"/>
          <w:i/>
          <w:iCs/>
          <w:lang w:eastAsia="ko-KR"/>
        </w:rPr>
      </w:pPr>
    </w:p>
    <w:p>
      <w:pPr>
        <w:adjustRightInd w:val="0"/>
        <w:snapToGrid w:val="0"/>
        <w:jc w:val="center"/>
        <w:rPr>
          <w:rFonts w:ascii="Times New Roman" w:eastAsia="標楷體" w:hAnsi="Times New Roman"/>
          <w:i/>
          <w:iCs/>
          <w:lang w:eastAsia="ko-KR"/>
        </w:rPr>
      </w:pPr>
    </w:p>
    <w:p>
      <w:pPr>
        <w:adjustRightInd w:val="0"/>
        <w:snapToGrid w:val="0"/>
        <w:jc w:val="center"/>
        <w:rPr>
          <w:rFonts w:ascii="Times New Roman" w:eastAsia="標楷體" w:hAnsi="Times New Roman"/>
          <w:i/>
          <w:iCs/>
          <w:lang w:eastAsia="ko-KR"/>
        </w:rPr>
      </w:pPr>
    </w:p>
    <w:p>
      <w:pPr>
        <w:adjustRightInd w:val="0"/>
        <w:snapToGrid w:val="0"/>
        <w:jc w:val="center"/>
        <w:rPr>
          <w:rFonts w:ascii="Times New Roman" w:eastAsia="標楷體" w:hAnsi="Times New Roman"/>
          <w:i/>
          <w:iCs/>
          <w:lang w:eastAsia="ko-KR"/>
        </w:rPr>
      </w:pPr>
    </w:p>
    <w:p>
      <w:pPr>
        <w:adjustRightInd w:val="0"/>
        <w:snapToGrid w:val="0"/>
        <w:jc w:val="center"/>
        <w:rPr>
          <w:rFonts w:ascii="Times New Roman" w:eastAsia="標楷體" w:hAnsi="Times New Roman"/>
          <w:i/>
          <w:iCs/>
          <w:lang w:eastAsia="ko-KR"/>
        </w:rPr>
      </w:pPr>
      <w:r>
        <w:rPr>
          <w:rFonts w:ascii="Times New Roman" w:eastAsia="標楷體" w:hAnsi="Times New Roman"/>
          <w:i/>
          <w:iCs/>
          <w:noProof/>
          <w:lang w:eastAsia="ko-KR"/>
        </w:rPr>
        <w:pict>
          <v:line id="_x0000_s1027" style="position:absolute;left:0;text-align:left;z-index:251658240" from="54pt,23.25pt" to="418.5pt,23.25pt"/>
        </w:pict>
      </w:r>
    </w:p>
    <w:p>
      <w:pPr>
        <w:adjustRightInd w:val="0"/>
        <w:snapToGrid w:val="0"/>
        <w:jc w:val="center"/>
        <w:rPr>
          <w:rFonts w:ascii="Times New Roman" w:eastAsia="標楷體" w:hAnsi="Times New Roman"/>
          <w:i/>
          <w:iCs/>
          <w:lang w:eastAsia="ko-KR"/>
        </w:rPr>
      </w:pPr>
    </w:p>
    <w:p>
      <w:pPr>
        <w:adjustRightInd w:val="0"/>
        <w:snapToGrid w:val="0"/>
        <w:jc w:val="center"/>
        <w:rPr>
          <w:rFonts w:ascii="Times New Roman" w:eastAsia="標楷體" w:hAnsi="Times New Roman"/>
          <w:i/>
          <w:iCs/>
          <w:lang w:eastAsia="ko-KR"/>
        </w:rPr>
      </w:pPr>
    </w:p>
    <w:p>
      <w:pPr>
        <w:adjustRightInd w:val="0"/>
        <w:snapToGrid w:val="0"/>
        <w:rPr>
          <w:rFonts w:ascii="Times New Roman" w:eastAsia="標楷體" w:hAnsi="Times New Roman"/>
          <w:lang w:eastAsia="ko-KR"/>
        </w:rPr>
      </w:pPr>
    </w:p>
    <w:p>
      <w:pPr>
        <w:adjustRightInd w:val="0"/>
        <w:snapToGrid w:val="0"/>
        <w:jc w:val="center"/>
        <w:rPr>
          <w:rFonts w:ascii="Times New Roman" w:eastAsia="標楷體" w:hAnsi="Times New Roman"/>
          <w:sz w:val="32"/>
          <w:szCs w:val="32"/>
          <w:lang w:eastAsia="ko-KR"/>
        </w:rPr>
      </w:pPr>
      <w:r>
        <w:rPr>
          <w:rFonts w:ascii="Times New Roman" w:eastAsia="標楷體" w:hAnsi="Times New Roman"/>
          <w:sz w:val="32"/>
          <w:szCs w:val="32"/>
        </w:rPr>
        <w:t>審理範</w:t>
      </w:r>
      <w:proofErr w:type="gramStart"/>
      <w:r>
        <w:rPr>
          <w:rFonts w:ascii="Times New Roman" w:eastAsia="標楷體" w:hAnsi="Times New Roman"/>
          <w:sz w:val="32"/>
          <w:szCs w:val="32"/>
        </w:rPr>
        <w:t>圍書</w:t>
      </w:r>
      <w:proofErr w:type="gramEnd"/>
    </w:p>
    <w:p>
      <w:pPr>
        <w:adjustRightInd w:val="0"/>
        <w:snapToGrid w:val="0"/>
        <w:rPr>
          <w:rFonts w:ascii="Times New Roman" w:eastAsia="標楷體" w:hAnsi="Times New Roman"/>
          <w:lang w:eastAsia="ko-KR"/>
        </w:rPr>
      </w:pPr>
    </w:p>
    <w:p>
      <w:pPr>
        <w:adjustRightInd w:val="0"/>
        <w:snapToGrid w:val="0"/>
        <w:jc w:val="center"/>
        <w:rPr>
          <w:rFonts w:ascii="Times New Roman" w:eastAsia="標楷體" w:hAnsi="Times New Roman"/>
          <w:lang w:eastAsia="ko-KR"/>
        </w:rPr>
      </w:pPr>
      <w:r>
        <w:rPr>
          <w:rFonts w:ascii="Times New Roman" w:eastAsia="標楷體" w:hAnsi="Times New Roman"/>
          <w:i/>
          <w:iCs/>
          <w:noProof/>
          <w:lang w:eastAsia="ko-KR"/>
        </w:rPr>
        <w:pict>
          <v:line id="_x0000_s1026" style="position:absolute;left:0;text-align:left;z-index:251657216" from="54pt,14.45pt" to="418.5pt,14.45pt"/>
        </w:pict>
      </w:r>
    </w:p>
    <w:p>
      <w:pPr>
        <w:adjustRightInd w:val="0"/>
        <w:snapToGrid w:val="0"/>
        <w:jc w:val="center"/>
        <w:rPr>
          <w:rFonts w:ascii="Times New Roman" w:eastAsia="標楷體" w:hAnsi="Times New Roman"/>
          <w:i/>
          <w:iCs/>
          <w:lang w:eastAsia="ko-KR"/>
        </w:rPr>
      </w:pPr>
    </w:p>
    <w:p>
      <w:pPr>
        <w:adjustRightInd w:val="0"/>
        <w:snapToGrid w:val="0"/>
        <w:spacing w:line="360" w:lineRule="auto"/>
        <w:rPr>
          <w:rFonts w:ascii="Times New Roman" w:eastAsia="標楷體" w:hAnsi="Times New Roman"/>
          <w:u w:val="single"/>
        </w:rPr>
      </w:pPr>
    </w:p>
    <w:p>
      <w:pPr>
        <w:pStyle w:val="Style14ptBold"/>
        <w:rPr>
          <w:rFonts w:ascii="Times New Roman" w:eastAsia="標楷體" w:hAnsi="Times New Roman"/>
          <w:sz w:val="24"/>
          <w:szCs w:val="24"/>
        </w:rPr>
      </w:pPr>
    </w:p>
    <w:p>
      <w:pPr>
        <w:pStyle w:val="Style14ptBold"/>
        <w:rPr>
          <w:rFonts w:ascii="Times New Roman" w:eastAsia="標楷體" w:hAnsi="Times New Roman"/>
          <w:sz w:val="24"/>
          <w:szCs w:val="24"/>
        </w:rPr>
      </w:pPr>
    </w:p>
    <w:p>
      <w:pPr>
        <w:pStyle w:val="Style14ptBold"/>
        <w:rPr>
          <w:rFonts w:ascii="Times New Roman" w:eastAsia="標楷體" w:hAnsi="Times New Roman"/>
          <w:sz w:val="24"/>
          <w:szCs w:val="24"/>
        </w:rPr>
      </w:pPr>
    </w:p>
    <w:p>
      <w:pPr>
        <w:pStyle w:val="Style14ptBold"/>
        <w:rPr>
          <w:rFonts w:ascii="Times New Roman" w:eastAsia="標楷體" w:hAnsi="Times New Roman"/>
          <w:sz w:val="24"/>
          <w:szCs w:val="24"/>
          <w:lang w:eastAsia="ko-KR"/>
        </w:rPr>
      </w:pPr>
      <w:r>
        <w:rPr>
          <w:rFonts w:ascii="Times New Roman" w:eastAsia="標楷體" w:hAnsi="Times New Roman"/>
          <w:sz w:val="24"/>
          <w:szCs w:val="24"/>
        </w:rPr>
        <w:t>當事人：</w:t>
      </w:r>
    </w:p>
    <w:p>
      <w:pPr>
        <w:pStyle w:val="Style2"/>
        <w:rPr>
          <w:rFonts w:ascii="Times New Roman" w:eastAsia="標楷體" w:hAnsi="Times New Roman"/>
        </w:rPr>
      </w:pPr>
      <w:r>
        <w:rPr>
          <w:rFonts w:ascii="Times New Roman" w:eastAsia="標楷體" w:hAnsi="Times New Roman"/>
        </w:rPr>
        <w:t>申請人</w:t>
      </w:r>
      <w:proofErr w:type="gramStart"/>
      <w:r>
        <w:rPr>
          <w:rFonts w:ascii="Times New Roman" w:eastAsia="標楷體" w:hAnsi="Times New Roman"/>
        </w:rPr>
        <w:t>為</w:t>
      </w:r>
      <w:proofErr w:type="gramEnd"/>
      <w:r>
        <w:rPr>
          <w:rFonts w:ascii="Times New Roman" w:eastAsia="標楷體" w:hAnsi="Times New Roman"/>
        </w:rPr>
        <w:t>：</w:t>
      </w:r>
    </w:p>
    <w:p>
      <w:pPr>
        <w:pStyle w:val="Style2"/>
        <w:numPr>
          <w:ilvl w:val="0"/>
          <w:numId w:val="0"/>
        </w:numPr>
        <w:ind w:left="360"/>
        <w:rPr>
          <w:rFonts w:ascii="Times New Roman" w:eastAsia="標楷體" w:hAnsi="Times New Roman"/>
          <w:b/>
        </w:rPr>
      </w:pPr>
      <w:proofErr w:type="gramStart"/>
      <w:r>
        <w:rPr>
          <w:rFonts w:ascii="Times New Roman" w:eastAsia="標楷體" w:hAnsi="Times New Roman"/>
          <w:b/>
        </w:rPr>
        <w:t>高拉德</w:t>
      </w:r>
      <w:proofErr w:type="gramEnd"/>
      <w:r>
        <w:rPr>
          <w:rFonts w:ascii="Times New Roman" w:eastAsia="標楷體" w:hAnsi="Times New Roman"/>
          <w:b/>
        </w:rPr>
        <w:t>茲錶</w:t>
      </w:r>
      <w:proofErr w:type="gramStart"/>
      <w:r>
        <w:rPr>
          <w:rFonts w:ascii="Times New Roman" w:eastAsia="標楷體" w:hAnsi="Times New Roman"/>
          <w:b/>
        </w:rPr>
        <w:t>帶</w:t>
      </w:r>
      <w:proofErr w:type="gramEnd"/>
      <w:r>
        <w:rPr>
          <w:rFonts w:ascii="Times New Roman" w:eastAsia="標楷體" w:hAnsi="Times New Roman"/>
          <w:b/>
        </w:rPr>
        <w:t>製造業有限責任公司，是中華民</w:t>
      </w:r>
      <w:proofErr w:type="gramStart"/>
      <w:r>
        <w:rPr>
          <w:rFonts w:ascii="Times New Roman" w:eastAsia="標楷體" w:hAnsi="Times New Roman"/>
          <w:b/>
        </w:rPr>
        <w:t>國</w:t>
      </w:r>
      <w:proofErr w:type="gramEnd"/>
      <w:r>
        <w:rPr>
          <w:rFonts w:ascii="Times New Roman" w:eastAsia="標楷體" w:hAnsi="Times New Roman"/>
          <w:b/>
        </w:rPr>
        <w:t>合法註</w:t>
      </w:r>
      <w:proofErr w:type="gramStart"/>
      <w:r>
        <w:rPr>
          <w:rFonts w:ascii="Times New Roman" w:eastAsia="標楷體" w:hAnsi="Times New Roman"/>
          <w:b/>
        </w:rPr>
        <w:t>冊</w:t>
      </w:r>
      <w:proofErr w:type="gramEnd"/>
      <w:r>
        <w:rPr>
          <w:rFonts w:ascii="Times New Roman" w:eastAsia="標楷體" w:hAnsi="Times New Roman"/>
          <w:b/>
        </w:rPr>
        <w:t>公司法人</w:t>
      </w:r>
      <w:r>
        <w:rPr>
          <w:rFonts w:ascii="Times New Roman" w:eastAsia="標楷體" w:hAnsi="Times New Roman"/>
          <w:b/>
          <w:lang w:eastAsia="zh-TW"/>
        </w:rPr>
        <w:t>，其</w:t>
      </w:r>
      <w:r>
        <w:rPr>
          <w:rFonts w:ascii="Times New Roman" w:eastAsia="標楷體" w:hAnsi="Times New Roman"/>
          <w:b/>
        </w:rPr>
        <w:t>經營地址</w:t>
      </w:r>
      <w:proofErr w:type="gramStart"/>
      <w:r>
        <w:rPr>
          <w:rFonts w:ascii="Times New Roman" w:eastAsia="標楷體" w:hAnsi="Times New Roman"/>
          <w:b/>
        </w:rPr>
        <w:t>為</w:t>
      </w:r>
      <w:proofErr w:type="gramEnd"/>
      <w:r>
        <w:rPr>
          <w:rFonts w:ascii="Times New Roman" w:eastAsia="標楷體" w:hAnsi="Times New Roman"/>
          <w:b/>
        </w:rPr>
        <w:t>中華民</w:t>
      </w:r>
      <w:proofErr w:type="gramStart"/>
      <w:r>
        <w:rPr>
          <w:rFonts w:ascii="Times New Roman" w:eastAsia="標楷體" w:hAnsi="Times New Roman"/>
          <w:b/>
        </w:rPr>
        <w:t>國</w:t>
      </w:r>
      <w:proofErr w:type="gramEnd"/>
      <w:r>
        <w:rPr>
          <w:rFonts w:ascii="Times New Roman" w:eastAsia="標楷體" w:hAnsi="Times New Roman"/>
          <w:b/>
        </w:rPr>
        <w:t>新北市華義街</w:t>
      </w:r>
      <w:r>
        <w:rPr>
          <w:rFonts w:ascii="Times New Roman" w:eastAsia="標楷體" w:hAnsi="Times New Roman"/>
          <w:b/>
        </w:rPr>
        <w:t>3</w:t>
      </w:r>
      <w:r>
        <w:rPr>
          <w:rFonts w:ascii="Times New Roman" w:eastAsia="標楷體" w:hAnsi="Times New Roman"/>
          <w:b/>
        </w:rPr>
        <w:t>號，主要業</w:t>
      </w:r>
      <w:proofErr w:type="gramStart"/>
      <w:r>
        <w:rPr>
          <w:rFonts w:ascii="Times New Roman" w:eastAsia="標楷體" w:hAnsi="Times New Roman"/>
          <w:b/>
        </w:rPr>
        <w:t>務為</w:t>
      </w:r>
      <w:proofErr w:type="gramEnd"/>
      <w:r>
        <w:rPr>
          <w:rFonts w:ascii="Times New Roman" w:eastAsia="標楷體" w:hAnsi="Times New Roman"/>
          <w:b/>
        </w:rPr>
        <w:t>皮革錶</w:t>
      </w:r>
      <w:proofErr w:type="gramStart"/>
      <w:r>
        <w:rPr>
          <w:rFonts w:ascii="Times New Roman" w:eastAsia="標楷體" w:hAnsi="Times New Roman"/>
          <w:b/>
        </w:rPr>
        <w:t>帶</w:t>
      </w:r>
      <w:proofErr w:type="gramEnd"/>
      <w:r>
        <w:rPr>
          <w:rFonts w:ascii="Times New Roman" w:eastAsia="標楷體" w:hAnsi="Times New Roman"/>
          <w:b/>
        </w:rPr>
        <w:t>製造商及出口商。</w:t>
      </w:r>
      <w:r>
        <w:rPr>
          <w:rFonts w:ascii="Times New Roman" w:eastAsia="標楷體" w:hAnsi="Times New Roman"/>
        </w:rPr>
        <w:t xml:space="preserve"> </w:t>
      </w:r>
    </w:p>
    <w:p>
      <w:pPr>
        <w:pStyle w:val="ListParagraph1"/>
        <w:numPr>
          <w:ilvl w:val="0"/>
          <w:numId w:val="1"/>
        </w:numPr>
        <w:adjustRightInd w:val="0"/>
        <w:snapToGrid w:val="0"/>
        <w:spacing w:line="360" w:lineRule="auto"/>
        <w:rPr>
          <w:rFonts w:ascii="Times New Roman" w:eastAsia="標楷體" w:hAnsi="Times New Roman"/>
        </w:rPr>
      </w:pPr>
      <w:r>
        <w:rPr>
          <w:rFonts w:ascii="Times New Roman" w:eastAsia="標楷體" w:hAnsi="Times New Roman"/>
        </w:rPr>
        <w:t>相</w:t>
      </w:r>
      <w:proofErr w:type="gramStart"/>
      <w:r>
        <w:rPr>
          <w:rFonts w:ascii="Times New Roman" w:eastAsia="標楷體" w:hAnsi="Times New Roman"/>
        </w:rPr>
        <w:t>對</w:t>
      </w:r>
      <w:proofErr w:type="gramEnd"/>
      <w:r>
        <w:rPr>
          <w:rFonts w:ascii="Times New Roman" w:eastAsia="標楷體" w:hAnsi="Times New Roman"/>
        </w:rPr>
        <w:t>人</w:t>
      </w:r>
      <w:proofErr w:type="gramStart"/>
      <w:r>
        <w:rPr>
          <w:rFonts w:ascii="Times New Roman" w:eastAsia="標楷體" w:hAnsi="Times New Roman"/>
        </w:rPr>
        <w:t>為</w:t>
      </w:r>
      <w:proofErr w:type="gramEnd"/>
      <w:r>
        <w:rPr>
          <w:rFonts w:ascii="Times New Roman" w:eastAsia="標楷體" w:hAnsi="Times New Roman"/>
        </w:rPr>
        <w:t>：</w:t>
      </w:r>
    </w:p>
    <w:p>
      <w:pPr>
        <w:pStyle w:val="Style2"/>
        <w:numPr>
          <w:ilvl w:val="0"/>
          <w:numId w:val="0"/>
        </w:numPr>
        <w:ind w:left="360"/>
        <w:rPr>
          <w:rFonts w:ascii="Times New Roman" w:eastAsia="標楷體" w:hAnsi="Times New Roman"/>
          <w:b/>
        </w:rPr>
      </w:pPr>
      <w:r>
        <w:rPr>
          <w:rFonts w:ascii="Times New Roman" w:eastAsia="標楷體" w:hAnsi="Times New Roman"/>
          <w:b/>
        </w:rPr>
        <w:t>利昂達科技有限責任公司，是美利</w:t>
      </w:r>
      <w:proofErr w:type="gramStart"/>
      <w:r>
        <w:rPr>
          <w:rFonts w:ascii="Times New Roman" w:eastAsia="標楷體" w:hAnsi="Times New Roman"/>
          <w:b/>
        </w:rPr>
        <w:t>堅</w:t>
      </w:r>
      <w:proofErr w:type="gramEnd"/>
      <w:r>
        <w:rPr>
          <w:rFonts w:ascii="Times New Roman" w:eastAsia="標楷體" w:hAnsi="Times New Roman"/>
          <w:b/>
        </w:rPr>
        <w:t>合眾</w:t>
      </w:r>
      <w:proofErr w:type="gramStart"/>
      <w:r>
        <w:rPr>
          <w:rFonts w:ascii="Times New Roman" w:eastAsia="標楷體" w:hAnsi="Times New Roman"/>
          <w:b/>
        </w:rPr>
        <w:t>國</w:t>
      </w:r>
      <w:proofErr w:type="gramEnd"/>
      <w:r>
        <w:rPr>
          <w:rFonts w:ascii="Times New Roman" w:eastAsia="標楷體" w:hAnsi="Times New Roman"/>
          <w:b/>
        </w:rPr>
        <w:t>合法註</w:t>
      </w:r>
      <w:proofErr w:type="gramStart"/>
      <w:r>
        <w:rPr>
          <w:rFonts w:ascii="Times New Roman" w:eastAsia="標楷體" w:hAnsi="Times New Roman"/>
          <w:b/>
        </w:rPr>
        <w:t>冊</w:t>
      </w:r>
      <w:proofErr w:type="gramEnd"/>
      <w:r>
        <w:rPr>
          <w:rFonts w:ascii="Times New Roman" w:eastAsia="標楷體" w:hAnsi="Times New Roman"/>
          <w:b/>
        </w:rPr>
        <w:t>公司法人，其經營地址</w:t>
      </w:r>
      <w:proofErr w:type="gramStart"/>
      <w:r>
        <w:rPr>
          <w:rFonts w:ascii="Times New Roman" w:eastAsia="標楷體" w:hAnsi="Times New Roman"/>
          <w:b/>
        </w:rPr>
        <w:t>為</w:t>
      </w:r>
      <w:proofErr w:type="gramEnd"/>
      <w:r>
        <w:rPr>
          <w:rFonts w:ascii="Times New Roman" w:eastAsia="標楷體" w:hAnsi="Times New Roman"/>
          <w:b/>
        </w:rPr>
        <w:t>美利</w:t>
      </w:r>
      <w:proofErr w:type="gramStart"/>
      <w:r>
        <w:rPr>
          <w:rFonts w:ascii="Times New Roman" w:eastAsia="標楷體" w:hAnsi="Times New Roman"/>
          <w:b/>
        </w:rPr>
        <w:t>堅</w:t>
      </w:r>
      <w:proofErr w:type="gramEnd"/>
      <w:r>
        <w:rPr>
          <w:rFonts w:ascii="Times New Roman" w:eastAsia="標楷體" w:hAnsi="Times New Roman"/>
          <w:b/>
        </w:rPr>
        <w:t>合眾</w:t>
      </w:r>
      <w:proofErr w:type="gramStart"/>
      <w:r>
        <w:rPr>
          <w:rFonts w:ascii="Times New Roman" w:eastAsia="標楷體" w:hAnsi="Times New Roman"/>
          <w:b/>
        </w:rPr>
        <w:t>國</w:t>
      </w:r>
      <w:proofErr w:type="gramEnd"/>
      <w:r>
        <w:rPr>
          <w:rFonts w:ascii="Times New Roman" w:eastAsia="標楷體" w:hAnsi="Times New Roman"/>
          <w:b/>
        </w:rPr>
        <w:t>，聖塔芭芭拉市，羅德奧街</w:t>
      </w:r>
      <w:r>
        <w:rPr>
          <w:rFonts w:ascii="Times New Roman" w:eastAsia="標楷體" w:hAnsi="Times New Roman"/>
          <w:b/>
        </w:rPr>
        <w:t xml:space="preserve"> 17 </w:t>
      </w:r>
      <w:r>
        <w:rPr>
          <w:rFonts w:ascii="Times New Roman" w:eastAsia="標楷體" w:hAnsi="Times New Roman"/>
          <w:b/>
        </w:rPr>
        <w:t>號，主要業</w:t>
      </w:r>
      <w:proofErr w:type="gramStart"/>
      <w:r>
        <w:rPr>
          <w:rFonts w:ascii="Times New Roman" w:eastAsia="標楷體" w:hAnsi="Times New Roman"/>
          <w:b/>
        </w:rPr>
        <w:t>務為</w:t>
      </w:r>
      <w:proofErr w:type="gramEnd"/>
      <w:r>
        <w:rPr>
          <w:rFonts w:ascii="Times New Roman" w:eastAsia="標楷體" w:hAnsi="Times New Roman"/>
          <w:b/>
        </w:rPr>
        <w:t>智慧手機及零件經銷商。</w:t>
      </w:r>
      <w:r>
        <w:rPr>
          <w:rFonts w:ascii="Times New Roman" w:eastAsia="標楷體" w:hAnsi="Times New Roman"/>
        </w:rPr>
        <w:t xml:space="preserve"> </w:t>
      </w:r>
    </w:p>
    <w:p>
      <w:pPr>
        <w:pStyle w:val="Style14ptBold"/>
        <w:rPr>
          <w:rFonts w:ascii="Times New Roman" w:eastAsia="標楷體" w:hAnsi="Times New Roman"/>
          <w:sz w:val="24"/>
          <w:szCs w:val="24"/>
        </w:rPr>
      </w:pPr>
      <w:r>
        <w:rPr>
          <w:rFonts w:ascii="Times New Roman" w:eastAsia="標楷體" w:hAnsi="Times New Roman"/>
          <w:sz w:val="24"/>
          <w:szCs w:val="24"/>
        </w:rPr>
        <w:t>代理人：</w:t>
      </w:r>
    </w:p>
    <w:p>
      <w:pPr>
        <w:pStyle w:val="Style2"/>
        <w:rPr>
          <w:rFonts w:ascii="Times New Roman" w:eastAsia="標楷體" w:hAnsi="Times New Roman"/>
        </w:rPr>
      </w:pPr>
      <w:r>
        <w:rPr>
          <w:rFonts w:ascii="Times New Roman" w:eastAsia="標楷體" w:hAnsi="Times New Roman"/>
        </w:rPr>
        <w:t>申請人就本仲裁事件之代理人</w:t>
      </w:r>
      <w:proofErr w:type="gramStart"/>
      <w:r>
        <w:rPr>
          <w:rFonts w:ascii="Times New Roman" w:eastAsia="標楷體" w:hAnsi="Times New Roman"/>
        </w:rPr>
        <w:t>為</w:t>
      </w:r>
      <w:proofErr w:type="gramEnd"/>
      <w:r>
        <w:rPr>
          <w:rFonts w:ascii="Times New Roman" w:eastAsia="標楷體" w:hAnsi="Times New Roman"/>
        </w:rPr>
        <w:t>:</w:t>
      </w:r>
    </w:p>
    <w:p>
      <w:pPr>
        <w:suppressAutoHyphens/>
        <w:adjustRightInd w:val="0"/>
        <w:snapToGrid w:val="0"/>
        <w:ind w:left="720"/>
        <w:jc w:val="both"/>
        <w:rPr>
          <w:rFonts w:ascii="Times New Roman" w:eastAsia="標楷體" w:hAnsi="Times New Roman"/>
        </w:rPr>
      </w:pPr>
      <w:r>
        <w:rPr>
          <w:rFonts w:ascii="Times New Roman" w:eastAsia="標楷體" w:hAnsi="Times New Roman" w:hint="eastAsia"/>
        </w:rPr>
        <w:t>陳</w:t>
      </w:r>
      <w:proofErr w:type="gramStart"/>
      <w:r>
        <w:rPr>
          <w:rFonts w:ascii="Times New Roman" w:eastAsia="標楷體" w:hAnsi="Times New Roman" w:hint="eastAsia"/>
        </w:rPr>
        <w:t>希佳</w:t>
      </w:r>
      <w:r>
        <w:rPr>
          <w:rFonts w:ascii="Times New Roman" w:eastAsia="標楷體" w:hAnsi="Times New Roman"/>
        </w:rPr>
        <w:t>律</w:t>
      </w:r>
      <w:proofErr w:type="gramEnd"/>
      <w:r>
        <w:rPr>
          <w:rFonts w:ascii="Times New Roman" w:eastAsia="標楷體" w:hAnsi="Times New Roman"/>
        </w:rPr>
        <w:t>師</w:t>
      </w:r>
    </w:p>
    <w:p>
      <w:pPr>
        <w:suppressAutoHyphens/>
        <w:adjustRightInd w:val="0"/>
        <w:snapToGrid w:val="0"/>
        <w:ind w:left="720"/>
        <w:jc w:val="both"/>
        <w:rPr>
          <w:rFonts w:ascii="Times New Roman" w:eastAsia="標楷體" w:hAnsi="Times New Roman" w:hint="eastAsia"/>
          <w:lang w:eastAsia="zh-TW"/>
        </w:rPr>
      </w:pPr>
      <w:r>
        <w:rPr>
          <w:rFonts w:ascii="Times New Roman" w:eastAsia="標楷體" w:hAnsi="Times New Roman" w:hint="eastAsia"/>
        </w:rPr>
        <w:t>品誠梅森律師事</w:t>
      </w:r>
      <w:proofErr w:type="gramStart"/>
      <w:r>
        <w:rPr>
          <w:rFonts w:ascii="Times New Roman" w:eastAsia="標楷體" w:hAnsi="Times New Roman" w:hint="eastAsia"/>
        </w:rPr>
        <w:t>務</w:t>
      </w:r>
      <w:proofErr w:type="gramEnd"/>
      <w:r>
        <w:rPr>
          <w:rFonts w:ascii="Times New Roman" w:eastAsia="標楷體" w:hAnsi="Times New Roman" w:hint="eastAsia"/>
        </w:rPr>
        <w:t>所</w:t>
      </w:r>
    </w:p>
    <w:p>
      <w:pPr>
        <w:suppressAutoHyphens/>
        <w:adjustRightInd w:val="0"/>
        <w:snapToGrid w:val="0"/>
        <w:ind w:left="720"/>
        <w:jc w:val="both"/>
        <w:rPr>
          <w:rFonts w:ascii="Times New Roman" w:eastAsia="標楷體" w:hAnsi="Times New Roman"/>
        </w:rPr>
      </w:pPr>
      <w:r>
        <w:rPr>
          <w:rFonts w:ascii="Times New Roman" w:eastAsia="標楷體" w:hAnsi="Times New Roman"/>
        </w:rPr>
        <w:t>中華民</w:t>
      </w:r>
      <w:proofErr w:type="gramStart"/>
      <w:r>
        <w:rPr>
          <w:rFonts w:ascii="Times New Roman" w:eastAsia="標楷體" w:hAnsi="Times New Roman"/>
        </w:rPr>
        <w:t>國</w:t>
      </w:r>
      <w:proofErr w:type="gramEnd"/>
      <w:r>
        <w:rPr>
          <w:rFonts w:ascii="Times New Roman" w:eastAsia="標楷體" w:hAnsi="Times New Roman"/>
        </w:rPr>
        <w:t>臺北市</w:t>
      </w:r>
    </w:p>
    <w:p>
      <w:pPr>
        <w:suppressAutoHyphens/>
        <w:adjustRightInd w:val="0"/>
        <w:snapToGrid w:val="0"/>
        <w:ind w:left="720"/>
        <w:jc w:val="both"/>
        <w:rPr>
          <w:rFonts w:ascii="Times New Roman" w:eastAsia="標楷體" w:hAnsi="Times New Roman"/>
        </w:rPr>
      </w:pPr>
      <w:r>
        <w:rPr>
          <w:rFonts w:ascii="Times New Roman" w:eastAsia="標楷體" w:hAnsi="Times New Roman"/>
        </w:rPr>
        <w:t>花園街</w:t>
      </w:r>
      <w:r>
        <w:rPr>
          <w:rFonts w:ascii="Times New Roman" w:eastAsia="標楷體" w:hAnsi="Times New Roman"/>
        </w:rPr>
        <w:t xml:space="preserve"> 7 </w:t>
      </w:r>
      <w:r>
        <w:rPr>
          <w:rFonts w:ascii="Times New Roman" w:eastAsia="標楷體" w:hAnsi="Times New Roman"/>
        </w:rPr>
        <w:t>號</w:t>
      </w:r>
    </w:p>
    <w:p>
      <w:pPr>
        <w:suppressAutoHyphens/>
        <w:adjustRightInd w:val="0"/>
        <w:snapToGrid w:val="0"/>
        <w:ind w:left="720"/>
        <w:jc w:val="both"/>
        <w:rPr>
          <w:rFonts w:ascii="Times New Roman" w:eastAsia="標楷體" w:hAnsi="Times New Roman"/>
        </w:rPr>
      </w:pPr>
      <w:proofErr w:type="gramStart"/>
      <w:r>
        <w:rPr>
          <w:rFonts w:ascii="Times New Roman" w:eastAsia="標楷體" w:hAnsi="Times New Roman"/>
        </w:rPr>
        <w:t>堡盟大</w:t>
      </w:r>
      <w:proofErr w:type="gramEnd"/>
      <w:r>
        <w:rPr>
          <w:rFonts w:ascii="Times New Roman" w:eastAsia="標楷體" w:hAnsi="Times New Roman"/>
        </w:rPr>
        <w:t>廈</w:t>
      </w:r>
    </w:p>
    <w:p>
      <w:pPr>
        <w:suppressAutoHyphens/>
        <w:adjustRightInd w:val="0"/>
        <w:snapToGrid w:val="0"/>
        <w:ind w:left="720"/>
        <w:jc w:val="both"/>
        <w:rPr>
          <w:rFonts w:ascii="Times New Roman" w:eastAsia="標楷體" w:hAnsi="Times New Roman"/>
        </w:rPr>
      </w:pPr>
      <w:r>
        <w:rPr>
          <w:rFonts w:ascii="Times New Roman" w:eastAsia="標楷體" w:hAnsi="Times New Roman"/>
        </w:rPr>
        <w:t>郵箱</w:t>
      </w:r>
      <w:r>
        <w:rPr>
          <w:rFonts w:ascii="Times New Roman" w:eastAsia="標楷體" w:hAnsi="Times New Roman"/>
        </w:rPr>
        <w:t>: tmorrow@ringyanyu.com</w:t>
      </w:r>
    </w:p>
    <w:p>
      <w:pPr>
        <w:suppressAutoHyphens/>
        <w:adjustRightInd w:val="0"/>
        <w:snapToGrid w:val="0"/>
        <w:ind w:left="720"/>
        <w:jc w:val="both"/>
        <w:rPr>
          <w:rFonts w:ascii="Times New Roman" w:eastAsia="標楷體" w:hAnsi="Times New Roman"/>
        </w:rPr>
      </w:pPr>
      <w:r>
        <w:rPr>
          <w:rFonts w:ascii="Times New Roman" w:eastAsia="標楷體" w:hAnsi="Times New Roman"/>
        </w:rPr>
        <w:t>電話</w:t>
      </w:r>
      <w:r>
        <w:rPr>
          <w:rFonts w:ascii="Times New Roman" w:eastAsia="標楷體" w:hAnsi="Times New Roman"/>
        </w:rPr>
        <w:t>: +886 961-003-278</w:t>
      </w:r>
    </w:p>
    <w:p>
      <w:pPr>
        <w:suppressAutoHyphens/>
        <w:adjustRightInd w:val="0"/>
        <w:snapToGrid w:val="0"/>
        <w:ind w:left="720"/>
        <w:jc w:val="both"/>
        <w:rPr>
          <w:rFonts w:ascii="Times New Roman" w:eastAsia="標楷體" w:hAnsi="Times New Roman"/>
        </w:rPr>
      </w:pPr>
      <w:proofErr w:type="gramStart"/>
      <w:r>
        <w:rPr>
          <w:rFonts w:ascii="Times New Roman" w:eastAsia="標楷體" w:hAnsi="Times New Roman"/>
        </w:rPr>
        <w:t>傳</w:t>
      </w:r>
      <w:proofErr w:type="gramEnd"/>
      <w:r>
        <w:rPr>
          <w:rFonts w:ascii="Times New Roman" w:eastAsia="標楷體" w:hAnsi="Times New Roman"/>
        </w:rPr>
        <w:t>真</w:t>
      </w:r>
      <w:r>
        <w:rPr>
          <w:rFonts w:ascii="Times New Roman" w:eastAsia="標楷體" w:hAnsi="Times New Roman"/>
        </w:rPr>
        <w:t>: +886 961-003-278</w:t>
      </w:r>
    </w:p>
    <w:p>
      <w:pPr>
        <w:suppressAutoHyphens/>
        <w:adjustRightInd w:val="0"/>
        <w:snapToGrid w:val="0"/>
        <w:ind w:left="720"/>
        <w:jc w:val="both"/>
        <w:rPr>
          <w:rFonts w:ascii="Times New Roman" w:eastAsia="標楷體" w:hAnsi="Times New Roman"/>
        </w:rPr>
      </w:pPr>
    </w:p>
    <w:p>
      <w:pPr>
        <w:pStyle w:val="Style2"/>
        <w:rPr>
          <w:rFonts w:ascii="Times New Roman" w:eastAsia="標楷體" w:hAnsi="Times New Roman"/>
        </w:rPr>
      </w:pPr>
      <w:r>
        <w:rPr>
          <w:rFonts w:ascii="Times New Roman" w:eastAsia="標楷體" w:hAnsi="Times New Roman"/>
        </w:rPr>
        <w:t>相</w:t>
      </w:r>
      <w:proofErr w:type="gramStart"/>
      <w:r>
        <w:rPr>
          <w:rFonts w:ascii="Times New Roman" w:eastAsia="標楷體" w:hAnsi="Times New Roman"/>
        </w:rPr>
        <w:t>對</w:t>
      </w:r>
      <w:proofErr w:type="gramEnd"/>
      <w:r>
        <w:rPr>
          <w:rFonts w:ascii="Times New Roman" w:eastAsia="標楷體" w:hAnsi="Times New Roman"/>
        </w:rPr>
        <w:t>人就本仲裁事件之代理人</w:t>
      </w:r>
      <w:proofErr w:type="gramStart"/>
      <w:r>
        <w:rPr>
          <w:rFonts w:ascii="Times New Roman" w:eastAsia="標楷體" w:hAnsi="Times New Roman"/>
        </w:rPr>
        <w:t>為</w:t>
      </w:r>
      <w:proofErr w:type="gramEnd"/>
      <w:r>
        <w:rPr>
          <w:rFonts w:ascii="Times New Roman" w:eastAsia="標楷體" w:hAnsi="Times New Roman"/>
        </w:rPr>
        <w:t>:</w:t>
      </w:r>
    </w:p>
    <w:p>
      <w:pPr>
        <w:pStyle w:val="ListParagraph1"/>
        <w:adjustRightInd w:val="0"/>
        <w:snapToGrid w:val="0"/>
        <w:jc w:val="both"/>
        <w:rPr>
          <w:rFonts w:ascii="Times New Roman" w:eastAsia="標楷體" w:hAnsi="Times New Roman" w:hint="eastAsia"/>
          <w:lang w:eastAsia="zh-TW"/>
        </w:rPr>
      </w:pPr>
      <w:r>
        <w:rPr>
          <w:rFonts w:ascii="Times New Roman" w:eastAsia="標楷體" w:hAnsi="Times New Roman" w:hint="eastAsia"/>
          <w:lang w:eastAsia="zh-TW"/>
        </w:rPr>
        <w:t>黃璽麟律師</w:t>
      </w:r>
    </w:p>
    <w:p>
      <w:pPr>
        <w:pStyle w:val="ListParagraph1"/>
        <w:adjustRightInd w:val="0"/>
        <w:snapToGrid w:val="0"/>
        <w:jc w:val="both"/>
        <w:rPr>
          <w:rFonts w:ascii="Times New Roman" w:eastAsia="標楷體" w:hAnsi="Times New Roman"/>
        </w:rPr>
      </w:pPr>
      <w:r>
        <w:rPr>
          <w:rFonts w:ascii="Times New Roman" w:eastAsia="標楷體" w:hAnsi="Times New Roman"/>
          <w:lang w:eastAsia="zh-TW"/>
        </w:rPr>
        <w:t>高蓋茨法律</w:t>
      </w:r>
      <w:r>
        <w:rPr>
          <w:rFonts w:ascii="Times New Roman" w:eastAsia="標楷體" w:hAnsi="Times New Roman"/>
        </w:rPr>
        <w:t>事務所</w:t>
      </w:r>
    </w:p>
    <w:p>
      <w:pPr>
        <w:pStyle w:val="ListParagraph1"/>
        <w:adjustRightInd w:val="0"/>
        <w:snapToGrid w:val="0"/>
        <w:jc w:val="both"/>
        <w:rPr>
          <w:rFonts w:ascii="Times New Roman" w:eastAsia="標楷體" w:hAnsi="Times New Roman" w:hint="eastAsia"/>
          <w:lang w:eastAsia="zh-TW"/>
        </w:rPr>
      </w:pPr>
      <w:r>
        <w:rPr>
          <w:rFonts w:ascii="Times New Roman" w:eastAsia="標楷體" w:hAnsi="Times New Roman"/>
        </w:rPr>
        <w:t>中華民</w:t>
      </w:r>
      <w:proofErr w:type="gramStart"/>
      <w:r>
        <w:rPr>
          <w:rFonts w:ascii="Times New Roman" w:eastAsia="標楷體" w:hAnsi="Times New Roman"/>
        </w:rPr>
        <w:t>國</w:t>
      </w:r>
      <w:proofErr w:type="gramEnd"/>
      <w:r>
        <w:rPr>
          <w:rFonts w:ascii="Times New Roman" w:eastAsia="標楷體" w:hAnsi="Times New Roman"/>
        </w:rPr>
        <w:t>台北市</w:t>
      </w:r>
    </w:p>
    <w:p>
      <w:pPr>
        <w:pStyle w:val="ListParagraph1"/>
        <w:adjustRightInd w:val="0"/>
        <w:snapToGrid w:val="0"/>
        <w:jc w:val="both"/>
        <w:rPr>
          <w:rFonts w:ascii="Times New Roman" w:eastAsia="標楷體" w:hAnsi="Times New Roman" w:hint="eastAsia"/>
          <w:lang w:eastAsia="zh-TW"/>
        </w:rPr>
      </w:pPr>
      <w:r>
        <w:rPr>
          <w:rFonts w:ascii="Times New Roman" w:eastAsia="標楷體" w:hAnsi="Times New Roman" w:hint="eastAsia"/>
          <w:lang w:eastAsia="zh-TW"/>
        </w:rPr>
        <w:t>敦化南路</w:t>
      </w:r>
      <w:r>
        <w:rPr>
          <w:rFonts w:ascii="Times New Roman" w:eastAsia="標楷體" w:hAnsi="Times New Roman" w:hint="eastAsia"/>
          <w:lang w:eastAsia="zh-TW"/>
        </w:rPr>
        <w:t>2</w:t>
      </w:r>
      <w:r>
        <w:rPr>
          <w:rFonts w:ascii="Times New Roman" w:eastAsia="標楷體" w:hAnsi="Times New Roman" w:hint="eastAsia"/>
          <w:lang w:eastAsia="zh-TW"/>
        </w:rPr>
        <w:t>段</w:t>
      </w:r>
      <w:r>
        <w:rPr>
          <w:rFonts w:ascii="Times New Roman" w:eastAsia="標楷體" w:hAnsi="Times New Roman" w:hint="eastAsia"/>
          <w:lang w:eastAsia="zh-TW"/>
        </w:rPr>
        <w:t>95</w:t>
      </w:r>
      <w:r>
        <w:rPr>
          <w:rFonts w:ascii="Times New Roman" w:eastAsia="標楷體" w:hAnsi="Times New Roman" w:hint="eastAsia"/>
          <w:lang w:eastAsia="zh-TW"/>
        </w:rPr>
        <w:t>號</w:t>
      </w:r>
      <w:r>
        <w:rPr>
          <w:rFonts w:ascii="Times New Roman" w:eastAsia="標楷體" w:hAnsi="Times New Roman" w:hint="eastAsia"/>
          <w:lang w:eastAsia="zh-TW"/>
        </w:rPr>
        <w:t>30</w:t>
      </w:r>
      <w:r>
        <w:rPr>
          <w:rFonts w:ascii="Times New Roman" w:eastAsia="標楷體" w:hAnsi="Times New Roman" w:hint="eastAsia"/>
          <w:lang w:eastAsia="zh-TW"/>
        </w:rPr>
        <w:t>樓</w:t>
      </w:r>
    </w:p>
    <w:p>
      <w:pPr>
        <w:pStyle w:val="ListParagraph1"/>
        <w:adjustRightInd w:val="0"/>
        <w:snapToGrid w:val="0"/>
        <w:jc w:val="both"/>
        <w:rPr>
          <w:rFonts w:ascii="Times New Roman" w:eastAsia="標楷體" w:hAnsi="Times New Roman"/>
        </w:rPr>
      </w:pPr>
      <w:r>
        <w:rPr>
          <w:rFonts w:ascii="Times New Roman" w:eastAsia="標楷體" w:hAnsi="Times New Roman"/>
        </w:rPr>
        <w:t>郵箱：</w:t>
      </w:r>
      <w:r>
        <w:rPr>
          <w:rFonts w:ascii="Times New Roman" w:eastAsia="標楷體" w:hAnsi="Times New Roman"/>
        </w:rPr>
        <w:t>sophia.gao@gaoandpartners.com</w:t>
      </w:r>
    </w:p>
    <w:p>
      <w:pPr>
        <w:pStyle w:val="ListParagraph1"/>
        <w:adjustRightInd w:val="0"/>
        <w:snapToGrid w:val="0"/>
        <w:jc w:val="both"/>
        <w:rPr>
          <w:rFonts w:ascii="Times New Roman" w:eastAsia="標楷體" w:hAnsi="Times New Roman" w:hint="eastAsia"/>
          <w:lang w:eastAsia="zh-TW"/>
        </w:rPr>
      </w:pPr>
      <w:r>
        <w:rPr>
          <w:rFonts w:ascii="Times New Roman" w:eastAsia="標楷體" w:hAnsi="Times New Roman"/>
        </w:rPr>
        <w:t>電話：</w:t>
      </w:r>
      <w:r>
        <w:rPr>
          <w:rFonts w:ascii="Times New Roman" w:eastAsia="標楷體" w:hAnsi="Times New Roman"/>
        </w:rPr>
        <w:t>+</w:t>
      </w:r>
      <w:r>
        <w:rPr>
          <w:rFonts w:ascii="Times New Roman" w:eastAsia="標楷體" w:hAnsi="Times New Roman" w:hint="eastAsia"/>
          <w:lang w:eastAsia="zh-TW"/>
        </w:rPr>
        <w:t>886 23265123</w:t>
      </w:r>
    </w:p>
    <w:p>
      <w:pPr>
        <w:pStyle w:val="ListParagraph1"/>
        <w:adjustRightInd w:val="0"/>
        <w:snapToGrid w:val="0"/>
        <w:jc w:val="both"/>
        <w:rPr>
          <w:rFonts w:ascii="Times New Roman" w:eastAsia="標楷體" w:hAnsi="Times New Roman" w:hint="eastAsia"/>
          <w:lang w:eastAsia="zh-TW"/>
        </w:rPr>
      </w:pPr>
      <w:proofErr w:type="gramStart"/>
      <w:r>
        <w:rPr>
          <w:rFonts w:ascii="Times New Roman" w:eastAsia="標楷體" w:hAnsi="Times New Roman"/>
        </w:rPr>
        <w:t>傳</w:t>
      </w:r>
      <w:proofErr w:type="gramEnd"/>
      <w:r>
        <w:rPr>
          <w:rFonts w:ascii="Times New Roman" w:eastAsia="標楷體" w:hAnsi="Times New Roman"/>
        </w:rPr>
        <w:t>真：</w:t>
      </w:r>
      <w:r>
        <w:rPr>
          <w:rFonts w:ascii="Times New Roman" w:eastAsia="標楷體" w:hAnsi="Times New Roman"/>
        </w:rPr>
        <w:t>+</w:t>
      </w:r>
      <w:r>
        <w:rPr>
          <w:rFonts w:ascii="Times New Roman" w:eastAsia="標楷體" w:hAnsi="Times New Roman" w:hint="eastAsia"/>
          <w:lang w:eastAsia="zh-TW"/>
        </w:rPr>
        <w:t xml:space="preserve">886 </w:t>
      </w:r>
      <w:r>
        <w:rPr>
          <w:rFonts w:ascii="Times New Roman" w:eastAsia="標楷體" w:hAnsi="Times New Roman"/>
          <w:lang w:eastAsia="zh-TW"/>
        </w:rPr>
        <w:t>23255838</w:t>
      </w:r>
    </w:p>
    <w:p>
      <w:pPr>
        <w:pStyle w:val="ListParagraph1"/>
        <w:adjustRightInd w:val="0"/>
        <w:snapToGrid w:val="0"/>
        <w:jc w:val="both"/>
        <w:rPr>
          <w:rFonts w:ascii="Times New Roman" w:eastAsia="標楷體" w:hAnsi="Times New Roman"/>
        </w:rPr>
      </w:pPr>
    </w:p>
    <w:p>
      <w:pPr>
        <w:pStyle w:val="ListParagraph1"/>
        <w:adjustRightInd w:val="0"/>
        <w:snapToGrid w:val="0"/>
        <w:spacing w:line="360" w:lineRule="auto"/>
        <w:ind w:left="-720"/>
        <w:rPr>
          <w:rFonts w:ascii="Times New Roman" w:eastAsia="標楷體" w:hAnsi="Times New Roman"/>
          <w:b/>
        </w:rPr>
      </w:pPr>
      <w:r>
        <w:rPr>
          <w:rFonts w:ascii="Times New Roman" w:eastAsia="標楷體" w:hAnsi="Times New Roman"/>
        </w:rPr>
        <w:tab/>
      </w:r>
      <w:r>
        <w:rPr>
          <w:rFonts w:ascii="Times New Roman" w:eastAsia="標楷體" w:hAnsi="Times New Roman"/>
          <w:b/>
        </w:rPr>
        <w:t>合約及仲裁條款：</w:t>
      </w:r>
    </w:p>
    <w:p>
      <w:pPr>
        <w:pStyle w:val="Style2"/>
        <w:rPr>
          <w:rFonts w:ascii="Times New Roman" w:eastAsia="標楷體" w:hAnsi="Times New Roman"/>
          <w:lang w:eastAsia="zh-TW"/>
        </w:rPr>
      </w:pPr>
      <w:r>
        <w:rPr>
          <w:rFonts w:ascii="Times New Roman" w:eastAsia="標楷體" w:hAnsi="Times New Roman"/>
        </w:rPr>
        <w:lastRenderedPageBreak/>
        <w:t>當事人間曾</w:t>
      </w:r>
      <w:proofErr w:type="gramStart"/>
      <w:r>
        <w:rPr>
          <w:rFonts w:ascii="Times New Roman" w:eastAsia="標楷體" w:hAnsi="Times New Roman"/>
        </w:rPr>
        <w:t>於</w:t>
      </w:r>
      <w:proofErr w:type="gramEnd"/>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7</w:t>
      </w:r>
      <w:r>
        <w:rPr>
          <w:rFonts w:ascii="Times New Roman" w:eastAsia="標楷體" w:hAnsi="Times New Roman"/>
        </w:rPr>
        <w:t>月</w:t>
      </w:r>
      <w:r>
        <w:rPr>
          <w:rFonts w:ascii="Times New Roman" w:eastAsia="標楷體" w:hAnsi="Times New Roman"/>
        </w:rPr>
        <w:t xml:space="preserve"> 23</w:t>
      </w:r>
      <w:r>
        <w:rPr>
          <w:rFonts w:ascii="Times New Roman" w:eastAsia="標楷體" w:hAnsi="Times New Roman"/>
        </w:rPr>
        <w:t>日簽訂購銷合同購買申請人所生產之若干合約中指明之皮革錶</w:t>
      </w:r>
      <w:proofErr w:type="gramStart"/>
      <w:r>
        <w:rPr>
          <w:rFonts w:ascii="Times New Roman" w:eastAsia="標楷體" w:hAnsi="Times New Roman"/>
        </w:rPr>
        <w:t>帶</w:t>
      </w:r>
      <w:proofErr w:type="gramEnd"/>
      <w:r>
        <w:rPr>
          <w:rFonts w:ascii="Times New Roman" w:eastAsia="標楷體" w:hAnsi="Times New Roman"/>
        </w:rPr>
        <w:t>。在這份購銷合同中之第</w:t>
      </w:r>
      <w:r>
        <w:rPr>
          <w:rFonts w:ascii="Times New Roman" w:eastAsia="標楷體" w:hAnsi="Times New Roman"/>
        </w:rPr>
        <w:t>19</w:t>
      </w:r>
      <w:r>
        <w:rPr>
          <w:rFonts w:ascii="Times New Roman" w:eastAsia="標楷體" w:hAnsi="Times New Roman"/>
        </w:rPr>
        <w:t>條，雙方當事人約定之「爭議解決」</w:t>
      </w:r>
      <w:proofErr w:type="gramStart"/>
      <w:r>
        <w:rPr>
          <w:rFonts w:ascii="Times New Roman" w:eastAsia="標楷體" w:hAnsi="Times New Roman"/>
        </w:rPr>
        <w:t>內</w:t>
      </w:r>
      <w:proofErr w:type="gramEnd"/>
      <w:r>
        <w:rPr>
          <w:rFonts w:ascii="Times New Roman" w:eastAsia="標楷體" w:hAnsi="Times New Roman"/>
        </w:rPr>
        <w:t>容如下：</w:t>
      </w:r>
    </w:p>
    <w:p>
      <w:pPr>
        <w:tabs>
          <w:tab w:val="left" w:pos="2600"/>
        </w:tabs>
        <w:spacing w:line="276" w:lineRule="exact"/>
        <w:ind w:leftChars="182" w:left="437"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w:t>
      </w:r>
      <w:proofErr w:type="gramStart"/>
      <w:r>
        <w:rPr>
          <w:rFonts w:ascii="Times New Roman" w:eastAsia="標楷體" w:hAnsi="Times New Roman"/>
          <w:b/>
          <w:sz w:val="22"/>
          <w:szCs w:val="22"/>
          <w:lang w:eastAsia="zh-TW"/>
        </w:rPr>
        <w:t>一</w:t>
      </w:r>
      <w:proofErr w:type="gramEnd"/>
      <w:r>
        <w:rPr>
          <w:rFonts w:ascii="Times New Roman" w:eastAsia="標楷體" w:hAnsi="Times New Roman"/>
          <w:b/>
          <w:sz w:val="22"/>
          <w:szCs w:val="22"/>
          <w:lang w:eastAsia="zh-TW"/>
        </w:rPr>
        <w:t>)</w:t>
      </w:r>
      <w:r>
        <w:rPr>
          <w:rFonts w:ascii="Times New Roman" w:eastAsia="標楷體" w:hAnsi="Times New Roman"/>
          <w:b/>
          <w:sz w:val="22"/>
          <w:szCs w:val="22"/>
          <w:lang w:eastAsia="zh-TW"/>
        </w:rPr>
        <w:t>雙方應友好解決與付款有關的爭議。若雙方在一段合理期限內（不超過</w:t>
      </w:r>
      <w:r>
        <w:rPr>
          <w:rFonts w:ascii="Times New Roman" w:eastAsia="標楷體" w:hAnsi="Times New Roman"/>
          <w:b/>
          <w:sz w:val="22"/>
          <w:szCs w:val="22"/>
          <w:lang w:eastAsia="zh-TW"/>
        </w:rPr>
        <w:t xml:space="preserve"> 14</w:t>
      </w:r>
      <w:r>
        <w:rPr>
          <w:rFonts w:ascii="Times New Roman" w:eastAsia="標楷體" w:hAnsi="Times New Roman"/>
          <w:b/>
          <w:sz w:val="22"/>
          <w:szCs w:val="22"/>
          <w:lang w:eastAsia="zh-TW"/>
        </w:rPr>
        <w:t>天）未能達成一致，則任何</w:t>
      </w:r>
      <w:proofErr w:type="gramStart"/>
      <w:r>
        <w:rPr>
          <w:rFonts w:ascii="Times New Roman" w:eastAsia="標楷體" w:hAnsi="Times New Roman"/>
          <w:b/>
          <w:sz w:val="22"/>
          <w:szCs w:val="22"/>
          <w:lang w:eastAsia="zh-TW"/>
        </w:rPr>
        <w:t>一</w:t>
      </w:r>
      <w:proofErr w:type="gramEnd"/>
      <w:r>
        <w:rPr>
          <w:rFonts w:ascii="Times New Roman" w:eastAsia="標楷體" w:hAnsi="Times New Roman"/>
          <w:b/>
          <w:sz w:val="22"/>
          <w:szCs w:val="22"/>
          <w:lang w:eastAsia="zh-TW"/>
        </w:rPr>
        <w:t>方有權向國際商會仲裁院提交爭議，適用的仲裁規則為國際商會仲裁院在爭議發生當時現行有效的仲裁規則。仲裁裁決具有終局性，且對雙方均具有法律約束力。仲裁地為香港，語言為中文。</w:t>
      </w:r>
    </w:p>
    <w:p>
      <w:pPr>
        <w:spacing w:line="268" w:lineRule="exact"/>
        <w:ind w:rightChars="-23" w:right="-55"/>
        <w:jc w:val="both"/>
        <w:rPr>
          <w:rFonts w:ascii="Times New Roman" w:eastAsia="標楷體" w:hAnsi="Times New Roman"/>
          <w:b/>
          <w:sz w:val="22"/>
          <w:szCs w:val="22"/>
        </w:rPr>
      </w:pPr>
    </w:p>
    <w:p>
      <w:pPr>
        <w:tabs>
          <w:tab w:val="left" w:pos="2600"/>
        </w:tabs>
        <w:spacing w:line="276" w:lineRule="exact"/>
        <w:ind w:leftChars="182" w:left="437"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w:t>
      </w:r>
      <w:r>
        <w:rPr>
          <w:rFonts w:ascii="Times New Roman" w:eastAsia="標楷體" w:hAnsi="Times New Roman"/>
          <w:b/>
          <w:sz w:val="22"/>
          <w:szCs w:val="22"/>
          <w:lang w:eastAsia="zh-TW"/>
        </w:rPr>
        <w:t>二</w:t>
      </w:r>
      <w:r>
        <w:rPr>
          <w:rFonts w:ascii="Times New Roman" w:eastAsia="標楷體" w:hAnsi="Times New Roman"/>
          <w:b/>
          <w:sz w:val="22"/>
          <w:szCs w:val="22"/>
          <w:lang w:eastAsia="zh-TW"/>
        </w:rPr>
        <w:t>)</w:t>
      </w:r>
      <w:r>
        <w:rPr>
          <w:rFonts w:ascii="Times New Roman" w:eastAsia="標楷體" w:hAnsi="Times New Roman"/>
          <w:b/>
          <w:sz w:val="22"/>
          <w:szCs w:val="22"/>
          <w:lang w:eastAsia="zh-TW"/>
        </w:rPr>
        <w:t>所有由此合約產生的或者與之相關的爭議，任</w:t>
      </w:r>
      <w:proofErr w:type="gramStart"/>
      <w:r>
        <w:rPr>
          <w:rFonts w:ascii="Times New Roman" w:eastAsia="標楷體" w:hAnsi="Times New Roman"/>
          <w:b/>
          <w:sz w:val="22"/>
          <w:szCs w:val="22"/>
          <w:lang w:eastAsia="zh-TW"/>
        </w:rPr>
        <w:t>何一方均有權</w:t>
      </w:r>
      <w:proofErr w:type="gramEnd"/>
      <w:r>
        <w:rPr>
          <w:rFonts w:ascii="Times New Roman" w:eastAsia="標楷體" w:hAnsi="Times New Roman"/>
          <w:b/>
          <w:sz w:val="22"/>
          <w:szCs w:val="22"/>
          <w:lang w:eastAsia="zh-TW"/>
        </w:rPr>
        <w:t>將爭議提交至臺灣法院解決。</w:t>
      </w:r>
    </w:p>
    <w:p>
      <w:pPr>
        <w:spacing w:line="248" w:lineRule="exact"/>
        <w:ind w:rightChars="-23" w:right="-55"/>
        <w:jc w:val="both"/>
        <w:rPr>
          <w:rFonts w:ascii="Times New Roman" w:eastAsia="標楷體" w:hAnsi="Times New Roman"/>
          <w:b/>
          <w:sz w:val="22"/>
          <w:szCs w:val="22"/>
        </w:rPr>
      </w:pPr>
    </w:p>
    <w:p>
      <w:pPr>
        <w:tabs>
          <w:tab w:val="left" w:pos="2600"/>
        </w:tabs>
        <w:spacing w:line="266" w:lineRule="exact"/>
        <w:ind w:leftChars="182" w:left="437" w:rightChars="-23" w:right="-55"/>
        <w:jc w:val="both"/>
        <w:rPr>
          <w:rFonts w:ascii="Times New Roman" w:eastAsia="標楷體" w:hAnsi="Times New Roman" w:hint="eastAsia"/>
          <w:b/>
          <w:sz w:val="22"/>
          <w:szCs w:val="22"/>
          <w:lang w:eastAsia="zh-TW"/>
        </w:rPr>
      </w:pPr>
      <w:r>
        <w:rPr>
          <w:rFonts w:ascii="Times New Roman" w:eastAsia="標楷體" w:hAnsi="Times New Roman"/>
          <w:b/>
          <w:sz w:val="22"/>
          <w:szCs w:val="22"/>
          <w:lang w:eastAsia="zh-TW"/>
        </w:rPr>
        <w:t>(</w:t>
      </w:r>
      <w:r>
        <w:rPr>
          <w:rFonts w:ascii="Times New Roman" w:eastAsia="標楷體" w:hAnsi="Times New Roman"/>
          <w:b/>
          <w:sz w:val="22"/>
          <w:szCs w:val="22"/>
          <w:lang w:eastAsia="zh-TW"/>
        </w:rPr>
        <w:t>三</w:t>
      </w:r>
      <w:r>
        <w:rPr>
          <w:rFonts w:ascii="Times New Roman" w:eastAsia="標楷體" w:hAnsi="Times New Roman"/>
          <w:b/>
          <w:sz w:val="22"/>
          <w:szCs w:val="22"/>
          <w:lang w:eastAsia="zh-TW"/>
        </w:rPr>
        <w:t>)</w:t>
      </w:r>
      <w:r>
        <w:rPr>
          <w:rFonts w:ascii="Times New Roman" w:eastAsia="標楷體" w:hAnsi="Times New Roman"/>
          <w:b/>
          <w:sz w:val="22"/>
          <w:szCs w:val="22"/>
          <w:lang w:eastAsia="zh-TW"/>
        </w:rPr>
        <w:t>該條款的解釋依據為紐約州法律，且任何由此產生的爭議應當提交至紐約州法院解決。</w:t>
      </w:r>
    </w:p>
    <w:p>
      <w:pPr>
        <w:tabs>
          <w:tab w:val="left" w:pos="2600"/>
        </w:tabs>
        <w:spacing w:line="266" w:lineRule="exact"/>
        <w:ind w:leftChars="182" w:left="437" w:rightChars="-23" w:right="-55"/>
        <w:jc w:val="both"/>
        <w:rPr>
          <w:rFonts w:ascii="Times New Roman" w:eastAsia="標楷體" w:hAnsi="Times New Roman"/>
          <w:b/>
          <w:sz w:val="22"/>
          <w:szCs w:val="22"/>
        </w:rPr>
      </w:pPr>
    </w:p>
    <w:p>
      <w:pPr>
        <w:pStyle w:val="Style2"/>
        <w:rPr>
          <w:rFonts w:ascii="Times New Roman" w:eastAsia="標楷體" w:hAnsi="Times New Roman"/>
          <w:lang w:eastAsia="zh-TW"/>
        </w:rPr>
      </w:pPr>
      <w:r>
        <w:rPr>
          <w:rFonts w:ascii="Times New Roman" w:eastAsia="標楷體" w:hAnsi="Times New Roman"/>
        </w:rPr>
        <w:t>當事人間又</w:t>
      </w:r>
      <w:proofErr w:type="gramStart"/>
      <w:r>
        <w:rPr>
          <w:rFonts w:ascii="Times New Roman" w:eastAsia="標楷體" w:hAnsi="Times New Roman"/>
        </w:rPr>
        <w:t>於</w:t>
      </w:r>
      <w:proofErr w:type="gramEnd"/>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11 </w:t>
      </w:r>
      <w:r>
        <w:rPr>
          <w:rFonts w:ascii="Times New Roman" w:eastAsia="標楷體" w:hAnsi="Times New Roman"/>
        </w:rPr>
        <w:t>月</w:t>
      </w:r>
      <w:r>
        <w:rPr>
          <w:rFonts w:ascii="Times New Roman" w:eastAsia="標楷體" w:hAnsi="Times New Roman"/>
        </w:rPr>
        <w:t xml:space="preserve"> 7 </w:t>
      </w:r>
      <w:r>
        <w:rPr>
          <w:rFonts w:ascii="Times New Roman" w:eastAsia="標楷體" w:hAnsi="Times New Roman"/>
        </w:rPr>
        <w:t>日簽訂另一份購銷合同購買申請人所生產之若干合約中指明之皮革錶</w:t>
      </w:r>
      <w:proofErr w:type="gramStart"/>
      <w:r>
        <w:rPr>
          <w:rFonts w:ascii="Times New Roman" w:eastAsia="標楷體" w:hAnsi="Times New Roman"/>
        </w:rPr>
        <w:t>帶</w:t>
      </w:r>
      <w:proofErr w:type="gramEnd"/>
      <w:r>
        <w:rPr>
          <w:rFonts w:ascii="Times New Roman" w:eastAsia="標楷體" w:hAnsi="Times New Roman"/>
        </w:rPr>
        <w:t>。在這份購銷合同中之第</w:t>
      </w:r>
      <w:r>
        <w:rPr>
          <w:rFonts w:ascii="Times New Roman" w:eastAsia="標楷體" w:hAnsi="Times New Roman"/>
        </w:rPr>
        <w:t>19</w:t>
      </w:r>
      <w:r>
        <w:rPr>
          <w:rFonts w:ascii="Times New Roman" w:eastAsia="標楷體" w:hAnsi="Times New Roman"/>
        </w:rPr>
        <w:t>條，雙方當事人約定之「爭議解決」</w:t>
      </w:r>
      <w:proofErr w:type="gramStart"/>
      <w:r>
        <w:rPr>
          <w:rFonts w:ascii="Times New Roman" w:eastAsia="標楷體" w:hAnsi="Times New Roman"/>
        </w:rPr>
        <w:t>內</w:t>
      </w:r>
      <w:proofErr w:type="gramEnd"/>
      <w:r>
        <w:rPr>
          <w:rFonts w:ascii="Times New Roman" w:eastAsia="標楷體" w:hAnsi="Times New Roman"/>
        </w:rPr>
        <w:t>容如下：</w:t>
      </w:r>
      <w:r>
        <w:rPr>
          <w:rFonts w:ascii="Times New Roman" w:eastAsia="標楷體" w:hAnsi="Times New Roman"/>
        </w:rPr>
        <w:t xml:space="preserve"> </w:t>
      </w:r>
    </w:p>
    <w:p>
      <w:pPr>
        <w:tabs>
          <w:tab w:val="left" w:pos="2600"/>
        </w:tabs>
        <w:spacing w:line="276" w:lineRule="exact"/>
        <w:ind w:leftChars="182" w:left="437"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w:t>
      </w:r>
      <w:proofErr w:type="gramStart"/>
      <w:r>
        <w:rPr>
          <w:rFonts w:ascii="Times New Roman" w:eastAsia="標楷體" w:hAnsi="Times New Roman"/>
          <w:b/>
          <w:sz w:val="22"/>
          <w:szCs w:val="22"/>
          <w:lang w:eastAsia="zh-TW"/>
        </w:rPr>
        <w:t>一</w:t>
      </w:r>
      <w:proofErr w:type="gramEnd"/>
      <w:r>
        <w:rPr>
          <w:rFonts w:ascii="Times New Roman" w:eastAsia="標楷體" w:hAnsi="Times New Roman"/>
          <w:b/>
          <w:sz w:val="22"/>
          <w:szCs w:val="22"/>
          <w:lang w:eastAsia="zh-TW"/>
        </w:rPr>
        <w:t>)</w:t>
      </w:r>
      <w:r>
        <w:rPr>
          <w:rFonts w:ascii="Times New Roman" w:eastAsia="標楷體" w:hAnsi="Times New Roman"/>
          <w:b/>
          <w:sz w:val="22"/>
          <w:szCs w:val="22"/>
          <w:lang w:eastAsia="zh-TW"/>
        </w:rPr>
        <w:t>雙方應友好解決與付款有關的爭議。若雙方在一段合理期限內（不超過</w:t>
      </w:r>
      <w:r>
        <w:rPr>
          <w:rFonts w:ascii="Times New Roman" w:eastAsia="標楷體" w:hAnsi="Times New Roman"/>
          <w:b/>
          <w:sz w:val="22"/>
          <w:szCs w:val="22"/>
          <w:lang w:eastAsia="zh-TW"/>
        </w:rPr>
        <w:t xml:space="preserve"> 14</w:t>
      </w:r>
      <w:r>
        <w:rPr>
          <w:rFonts w:ascii="Times New Roman" w:eastAsia="標楷體" w:hAnsi="Times New Roman"/>
          <w:b/>
          <w:sz w:val="22"/>
          <w:szCs w:val="22"/>
          <w:lang w:eastAsia="zh-TW"/>
        </w:rPr>
        <w:t>天）未能達成一致，則任何</w:t>
      </w:r>
      <w:proofErr w:type="gramStart"/>
      <w:r>
        <w:rPr>
          <w:rFonts w:ascii="Times New Roman" w:eastAsia="標楷體" w:hAnsi="Times New Roman"/>
          <w:b/>
          <w:sz w:val="22"/>
          <w:szCs w:val="22"/>
          <w:lang w:eastAsia="zh-TW"/>
        </w:rPr>
        <w:t>一</w:t>
      </w:r>
      <w:proofErr w:type="gramEnd"/>
      <w:r>
        <w:rPr>
          <w:rFonts w:ascii="Times New Roman" w:eastAsia="標楷體" w:hAnsi="Times New Roman"/>
          <w:b/>
          <w:sz w:val="22"/>
          <w:szCs w:val="22"/>
          <w:lang w:eastAsia="zh-TW"/>
        </w:rPr>
        <w:t>方有權向國際商會仲裁院提交爭議，適用的仲裁規則為國際商會仲裁院在爭議發生當時現行有效的仲裁規則。仲裁裁決具有終局性，且對雙方均具有法律約束力。仲裁地為香港，語言為中文。</w:t>
      </w:r>
    </w:p>
    <w:p>
      <w:pPr>
        <w:spacing w:line="268" w:lineRule="exact"/>
        <w:ind w:rightChars="-23" w:right="-55"/>
        <w:jc w:val="both"/>
        <w:rPr>
          <w:rFonts w:ascii="Times New Roman" w:eastAsia="標楷體" w:hAnsi="Times New Roman"/>
          <w:b/>
          <w:sz w:val="22"/>
          <w:szCs w:val="22"/>
        </w:rPr>
      </w:pPr>
    </w:p>
    <w:p>
      <w:pPr>
        <w:tabs>
          <w:tab w:val="left" w:pos="2600"/>
        </w:tabs>
        <w:spacing w:line="276" w:lineRule="exact"/>
        <w:ind w:leftChars="182" w:left="437"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w:t>
      </w:r>
      <w:r>
        <w:rPr>
          <w:rFonts w:ascii="Times New Roman" w:eastAsia="標楷體" w:hAnsi="Times New Roman"/>
          <w:b/>
          <w:sz w:val="22"/>
          <w:szCs w:val="22"/>
          <w:lang w:eastAsia="zh-TW"/>
        </w:rPr>
        <w:t>二</w:t>
      </w:r>
      <w:r>
        <w:rPr>
          <w:rFonts w:ascii="Times New Roman" w:eastAsia="標楷體" w:hAnsi="Times New Roman"/>
          <w:b/>
          <w:sz w:val="22"/>
          <w:szCs w:val="22"/>
          <w:lang w:eastAsia="zh-TW"/>
        </w:rPr>
        <w:t>)</w:t>
      </w:r>
      <w:r>
        <w:rPr>
          <w:rFonts w:ascii="Times New Roman" w:eastAsia="標楷體" w:hAnsi="Times New Roman"/>
          <w:b/>
          <w:sz w:val="22"/>
          <w:szCs w:val="22"/>
          <w:lang w:eastAsia="zh-TW"/>
        </w:rPr>
        <w:t>所有由此合約產生的或者與之相關的爭議，任</w:t>
      </w:r>
      <w:proofErr w:type="gramStart"/>
      <w:r>
        <w:rPr>
          <w:rFonts w:ascii="Times New Roman" w:eastAsia="標楷體" w:hAnsi="Times New Roman"/>
          <w:b/>
          <w:sz w:val="22"/>
          <w:szCs w:val="22"/>
          <w:lang w:eastAsia="zh-TW"/>
        </w:rPr>
        <w:t>何一方均有權</w:t>
      </w:r>
      <w:proofErr w:type="gramEnd"/>
      <w:r>
        <w:rPr>
          <w:rFonts w:ascii="Times New Roman" w:eastAsia="標楷體" w:hAnsi="Times New Roman"/>
          <w:b/>
          <w:sz w:val="22"/>
          <w:szCs w:val="22"/>
          <w:lang w:eastAsia="zh-TW"/>
        </w:rPr>
        <w:t>將爭議提交至臺灣法院解決。</w:t>
      </w:r>
    </w:p>
    <w:p>
      <w:pPr>
        <w:spacing w:line="248" w:lineRule="exact"/>
        <w:ind w:rightChars="-23" w:right="-55"/>
        <w:jc w:val="both"/>
        <w:rPr>
          <w:rFonts w:ascii="Times New Roman" w:eastAsia="標楷體" w:hAnsi="Times New Roman"/>
          <w:b/>
          <w:sz w:val="22"/>
          <w:szCs w:val="22"/>
        </w:rPr>
      </w:pPr>
    </w:p>
    <w:p>
      <w:pPr>
        <w:tabs>
          <w:tab w:val="left" w:pos="2600"/>
        </w:tabs>
        <w:spacing w:line="266" w:lineRule="exact"/>
        <w:ind w:leftChars="182" w:left="437"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w:t>
      </w:r>
      <w:r>
        <w:rPr>
          <w:rFonts w:ascii="Times New Roman" w:eastAsia="標楷體" w:hAnsi="Times New Roman"/>
          <w:b/>
          <w:sz w:val="22"/>
          <w:szCs w:val="22"/>
          <w:lang w:eastAsia="zh-TW"/>
        </w:rPr>
        <w:t>三</w:t>
      </w:r>
      <w:r>
        <w:rPr>
          <w:rFonts w:ascii="Times New Roman" w:eastAsia="標楷體" w:hAnsi="Times New Roman"/>
          <w:b/>
          <w:sz w:val="22"/>
          <w:szCs w:val="22"/>
          <w:lang w:eastAsia="zh-TW"/>
        </w:rPr>
        <w:t>)</w:t>
      </w:r>
      <w:r>
        <w:rPr>
          <w:rFonts w:ascii="Times New Roman" w:eastAsia="標楷體" w:hAnsi="Times New Roman"/>
          <w:b/>
          <w:sz w:val="22"/>
          <w:szCs w:val="22"/>
          <w:lang w:eastAsia="zh-TW"/>
        </w:rPr>
        <w:t>該條款的解釋依據為紐約州法律，且任何由此產生的爭議應當提交至紐約州法院解決。</w:t>
      </w:r>
    </w:p>
    <w:p>
      <w:pPr>
        <w:pStyle w:val="Style1"/>
        <w:numPr>
          <w:ilvl w:val="0"/>
          <w:numId w:val="0"/>
        </w:numPr>
        <w:ind w:left="720"/>
        <w:rPr>
          <w:rFonts w:ascii="Times New Roman" w:eastAsia="標楷體" w:hAnsi="Times New Roman" w:cs="Times New Roman"/>
          <w:b/>
          <w:lang w:eastAsia="zh-TW"/>
        </w:rPr>
      </w:pPr>
    </w:p>
    <w:p>
      <w:pPr>
        <w:pStyle w:val="Style2"/>
        <w:rPr>
          <w:rFonts w:ascii="Times New Roman" w:eastAsia="標楷體" w:hAnsi="Times New Roman"/>
        </w:rPr>
      </w:pPr>
      <w:r>
        <w:rPr>
          <w:rFonts w:ascii="Times New Roman" w:eastAsia="標楷體" w:hAnsi="Times New Roman"/>
        </w:rPr>
        <w:t>申請人根</w:t>
      </w:r>
      <w:proofErr w:type="gramStart"/>
      <w:r>
        <w:rPr>
          <w:rFonts w:ascii="Times New Roman" w:eastAsia="標楷體" w:hAnsi="Times New Roman"/>
        </w:rPr>
        <w:t>據國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仲裁規則（</w:t>
      </w:r>
      <w:r>
        <w:rPr>
          <w:rFonts w:ascii="Times New Roman" w:eastAsia="標楷體" w:hAnsi="Times New Roman"/>
        </w:rPr>
        <w:t>2017</w:t>
      </w:r>
      <w:r>
        <w:rPr>
          <w:rFonts w:ascii="Times New Roman" w:eastAsia="標楷體" w:hAnsi="Times New Roman"/>
        </w:rPr>
        <w:t>年</w:t>
      </w:r>
      <w:r>
        <w:rPr>
          <w:rFonts w:ascii="Times New Roman" w:eastAsia="標楷體" w:hAnsi="Times New Roman"/>
          <w:lang w:eastAsia="zh-TW"/>
        </w:rPr>
        <w:t>3</w:t>
      </w:r>
      <w:r>
        <w:rPr>
          <w:rFonts w:ascii="Times New Roman" w:eastAsia="標楷體" w:hAnsi="Times New Roman"/>
          <w:lang w:eastAsia="zh-TW"/>
        </w:rPr>
        <w:t>月</w:t>
      </w:r>
      <w:r>
        <w:rPr>
          <w:rFonts w:ascii="Times New Roman" w:eastAsia="標楷體" w:hAnsi="Times New Roman"/>
          <w:lang w:eastAsia="zh-TW"/>
        </w:rPr>
        <w:t>1</w:t>
      </w:r>
      <w:r>
        <w:rPr>
          <w:rFonts w:ascii="Times New Roman" w:eastAsia="標楷體" w:hAnsi="Times New Roman"/>
          <w:lang w:eastAsia="zh-TW"/>
        </w:rPr>
        <w:t>日生效版本）</w:t>
      </w:r>
      <w:r>
        <w:rPr>
          <w:rFonts w:ascii="Times New Roman" w:eastAsia="標楷體" w:hAnsi="Times New Roman"/>
        </w:rPr>
        <w:t>第四條之規定在</w:t>
      </w:r>
      <w:r>
        <w:rPr>
          <w:rFonts w:ascii="Times New Roman" w:eastAsia="標楷體" w:hAnsi="Times New Roman"/>
          <w:lang w:eastAsia="zh-TW"/>
        </w:rPr>
        <w:t>2018</w:t>
      </w:r>
      <w:r>
        <w:rPr>
          <w:rFonts w:ascii="Times New Roman" w:eastAsia="標楷體" w:hAnsi="Times New Roman"/>
          <w:lang w:eastAsia="zh-TW"/>
        </w:rPr>
        <w:t>年</w:t>
      </w:r>
      <w:r>
        <w:rPr>
          <w:rFonts w:ascii="Times New Roman" w:eastAsia="標楷體" w:hAnsi="Times New Roman"/>
          <w:lang w:eastAsia="zh-TW"/>
        </w:rPr>
        <w:t>1</w:t>
      </w:r>
      <w:r>
        <w:rPr>
          <w:rFonts w:ascii="Times New Roman" w:eastAsia="標楷體" w:hAnsi="Times New Roman"/>
          <w:lang w:eastAsia="zh-TW"/>
        </w:rPr>
        <w:t>月</w:t>
      </w:r>
      <w:r>
        <w:rPr>
          <w:rFonts w:ascii="Times New Roman" w:eastAsia="標楷體" w:hAnsi="Times New Roman"/>
          <w:lang w:eastAsia="zh-TW"/>
        </w:rPr>
        <w:t>18</w:t>
      </w:r>
      <w:r>
        <w:rPr>
          <w:rFonts w:ascii="Times New Roman" w:eastAsia="標楷體" w:hAnsi="Times New Roman"/>
          <w:lang w:eastAsia="zh-TW"/>
        </w:rPr>
        <w:t>日</w:t>
      </w:r>
      <w:r>
        <w:rPr>
          <w:rFonts w:ascii="Times New Roman" w:eastAsia="標楷體" w:hAnsi="Times New Roman"/>
        </w:rPr>
        <w:t>提出仲裁申請</w:t>
      </w:r>
      <w:proofErr w:type="gramStart"/>
      <w:r>
        <w:rPr>
          <w:rFonts w:ascii="Times New Roman" w:eastAsia="標楷體" w:hAnsi="Times New Roman"/>
        </w:rPr>
        <w:t>書</w:t>
      </w:r>
      <w:proofErr w:type="gramEnd"/>
      <w:r>
        <w:rPr>
          <w:rFonts w:ascii="Times New Roman" w:eastAsia="標楷體" w:hAnsi="Times New Roman"/>
        </w:rPr>
        <w:t>，</w:t>
      </w:r>
      <w:proofErr w:type="gramStart"/>
      <w:r>
        <w:rPr>
          <w:rFonts w:ascii="Times New Roman" w:eastAsia="標楷體" w:hAnsi="Times New Roman"/>
        </w:rPr>
        <w:t>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仲裁院秘</w:t>
      </w:r>
      <w:proofErr w:type="gramStart"/>
      <w:r>
        <w:rPr>
          <w:rFonts w:ascii="Times New Roman" w:eastAsia="標楷體" w:hAnsi="Times New Roman"/>
        </w:rPr>
        <w:t>書</w:t>
      </w:r>
      <w:proofErr w:type="gramEnd"/>
      <w:r>
        <w:rPr>
          <w:rFonts w:ascii="Times New Roman" w:eastAsia="標楷體" w:hAnsi="Times New Roman"/>
        </w:rPr>
        <w:t>處</w:t>
      </w:r>
      <w:proofErr w:type="gramStart"/>
      <w:r>
        <w:rPr>
          <w:rFonts w:ascii="Times New Roman" w:eastAsia="標楷體" w:hAnsi="Times New Roman"/>
        </w:rPr>
        <w:t>於</w:t>
      </w:r>
      <w:proofErr w:type="gramEnd"/>
      <w:r>
        <w:rPr>
          <w:rFonts w:ascii="Times New Roman" w:eastAsia="標楷體" w:hAnsi="Times New Roman"/>
        </w:rPr>
        <w:t>同一日收到該仲裁申請</w:t>
      </w:r>
      <w:proofErr w:type="gramStart"/>
      <w:r>
        <w:rPr>
          <w:rFonts w:ascii="Times New Roman" w:eastAsia="標楷體" w:hAnsi="Times New Roman"/>
        </w:rPr>
        <w:t>書</w:t>
      </w:r>
      <w:proofErr w:type="gramEnd"/>
      <w:r>
        <w:rPr>
          <w:rFonts w:ascii="Times New Roman" w:eastAsia="標楷體" w:hAnsi="Times New Roman"/>
        </w:rPr>
        <w:t>。</w:t>
      </w:r>
    </w:p>
    <w:p>
      <w:pPr>
        <w:pStyle w:val="Style14ptBold"/>
        <w:rPr>
          <w:rFonts w:ascii="Times New Roman" w:eastAsia="標楷體" w:hAnsi="Times New Roman"/>
          <w:sz w:val="24"/>
          <w:szCs w:val="24"/>
          <w:lang w:eastAsia="ko-KR"/>
        </w:rPr>
      </w:pPr>
      <w:r>
        <w:rPr>
          <w:rFonts w:ascii="Times New Roman" w:eastAsia="標楷體" w:hAnsi="Times New Roman"/>
          <w:sz w:val="24"/>
          <w:szCs w:val="24"/>
        </w:rPr>
        <w:t>仲裁庭的組成</w:t>
      </w:r>
    </w:p>
    <w:p>
      <w:pPr>
        <w:pStyle w:val="Style2"/>
        <w:rPr>
          <w:rFonts w:ascii="Times New Roman" w:eastAsia="標楷體" w:hAnsi="Times New Roman"/>
        </w:rPr>
      </w:pPr>
      <w:r>
        <w:rPr>
          <w:rFonts w:ascii="Times New Roman" w:eastAsia="標楷體" w:hAnsi="Times New Roman"/>
        </w:rPr>
        <w:t>申請人提名郭厚志先生</w:t>
      </w:r>
      <w:proofErr w:type="gramStart"/>
      <w:r>
        <w:rPr>
          <w:rFonts w:ascii="Times New Roman" w:eastAsia="標楷體" w:hAnsi="Times New Roman"/>
        </w:rPr>
        <w:t>為</w:t>
      </w:r>
      <w:proofErr w:type="gramEnd"/>
      <w:r>
        <w:rPr>
          <w:rFonts w:ascii="Times New Roman" w:eastAsia="標楷體" w:hAnsi="Times New Roman"/>
        </w:rPr>
        <w:t>本案仲裁人之一，相</w:t>
      </w:r>
      <w:proofErr w:type="gramStart"/>
      <w:r>
        <w:rPr>
          <w:rFonts w:ascii="Times New Roman" w:eastAsia="標楷體" w:hAnsi="Times New Roman"/>
        </w:rPr>
        <w:t>對</w:t>
      </w:r>
      <w:proofErr w:type="gramEnd"/>
      <w:r>
        <w:rPr>
          <w:rFonts w:ascii="Times New Roman" w:eastAsia="標楷體" w:hAnsi="Times New Roman"/>
        </w:rPr>
        <w:t>人則提名方兆文先生</w:t>
      </w:r>
      <w:proofErr w:type="gramStart"/>
      <w:r>
        <w:rPr>
          <w:rFonts w:ascii="Times New Roman" w:eastAsia="標楷體" w:hAnsi="Times New Roman"/>
        </w:rPr>
        <w:t>為</w:t>
      </w:r>
      <w:proofErr w:type="gramEnd"/>
      <w:r>
        <w:rPr>
          <w:rFonts w:ascii="Times New Roman" w:eastAsia="標楷體" w:hAnsi="Times New Roman"/>
        </w:rPr>
        <w:t>本案仲裁人之一。</w:t>
      </w:r>
      <w:proofErr w:type="gramStart"/>
      <w:r>
        <w:rPr>
          <w:rFonts w:ascii="Times New Roman" w:eastAsia="標楷體" w:hAnsi="Times New Roman"/>
        </w:rPr>
        <w:t>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仲裁院並</w:t>
      </w:r>
      <w:proofErr w:type="gramStart"/>
      <w:r>
        <w:rPr>
          <w:rFonts w:ascii="Times New Roman" w:eastAsia="標楷體" w:hAnsi="Times New Roman"/>
        </w:rPr>
        <w:t>於</w:t>
      </w:r>
      <w:proofErr w:type="gramEnd"/>
      <w:r>
        <w:rPr>
          <w:rFonts w:ascii="Times New Roman" w:eastAsia="標楷體" w:hAnsi="Times New Roman"/>
          <w:lang w:eastAsia="zh-TW"/>
        </w:rPr>
        <w:t>2018</w:t>
      </w:r>
      <w:r>
        <w:rPr>
          <w:rFonts w:ascii="Times New Roman" w:eastAsia="標楷體" w:hAnsi="Times New Roman"/>
          <w:lang w:eastAsia="zh-TW"/>
        </w:rPr>
        <w:t>年</w:t>
      </w:r>
      <w:r>
        <w:rPr>
          <w:rFonts w:ascii="Times New Roman" w:eastAsia="標楷體" w:hAnsi="Times New Roman"/>
          <w:lang w:eastAsia="zh-TW"/>
        </w:rPr>
        <w:t>3</w:t>
      </w:r>
      <w:r>
        <w:rPr>
          <w:rFonts w:ascii="Times New Roman" w:eastAsia="標楷體" w:hAnsi="Times New Roman"/>
          <w:lang w:eastAsia="zh-TW"/>
        </w:rPr>
        <w:t>月</w:t>
      </w:r>
      <w:r>
        <w:rPr>
          <w:rFonts w:ascii="Times New Roman" w:eastAsia="標楷體" w:hAnsi="Times New Roman"/>
          <w:lang w:eastAsia="zh-TW"/>
        </w:rPr>
        <w:t>28</w:t>
      </w:r>
      <w:r>
        <w:rPr>
          <w:rFonts w:ascii="Times New Roman" w:eastAsia="標楷體" w:hAnsi="Times New Roman"/>
          <w:lang w:eastAsia="zh-TW"/>
        </w:rPr>
        <w:t>日確認了郭厚志先生與方兆文先生之任命。國際商會仲裁院並於</w:t>
      </w:r>
      <w:r>
        <w:rPr>
          <w:rFonts w:ascii="Times New Roman" w:eastAsia="標楷體" w:hAnsi="Times New Roman"/>
          <w:lang w:eastAsia="zh-TW"/>
        </w:rPr>
        <w:t>2018</w:t>
      </w:r>
      <w:r>
        <w:rPr>
          <w:rFonts w:ascii="Times New Roman" w:eastAsia="標楷體" w:hAnsi="Times New Roman"/>
          <w:lang w:eastAsia="zh-TW"/>
        </w:rPr>
        <w:t>年</w:t>
      </w:r>
      <w:r>
        <w:rPr>
          <w:rFonts w:ascii="Times New Roman" w:eastAsia="標楷體" w:hAnsi="Times New Roman"/>
          <w:lang w:eastAsia="zh-TW"/>
        </w:rPr>
        <w:t>4</w:t>
      </w:r>
      <w:r>
        <w:rPr>
          <w:rFonts w:ascii="Times New Roman" w:eastAsia="標楷體" w:hAnsi="Times New Roman"/>
          <w:lang w:eastAsia="zh-TW"/>
        </w:rPr>
        <w:t>月</w:t>
      </w:r>
      <w:r>
        <w:rPr>
          <w:rFonts w:ascii="Times New Roman" w:eastAsia="標楷體" w:hAnsi="Times New Roman"/>
          <w:lang w:eastAsia="zh-TW"/>
        </w:rPr>
        <w:t>5</w:t>
      </w:r>
      <w:r>
        <w:rPr>
          <w:rFonts w:ascii="Times New Roman" w:eastAsia="標楷體" w:hAnsi="Times New Roman"/>
          <w:lang w:eastAsia="zh-TW"/>
        </w:rPr>
        <w:t>日任命了董希琳女士為本案之首席仲裁人。</w:t>
      </w:r>
      <w:r>
        <w:rPr>
          <w:rFonts w:ascii="Times New Roman" w:eastAsia="標楷體" w:hAnsi="Times New Roman"/>
        </w:rPr>
        <w:t xml:space="preserve"> </w:t>
      </w:r>
    </w:p>
    <w:p>
      <w:pPr>
        <w:pStyle w:val="Style2"/>
        <w:rPr>
          <w:rFonts w:ascii="Times New Roman" w:eastAsia="標楷體" w:hAnsi="Times New Roman"/>
        </w:rPr>
      </w:pPr>
      <w:r>
        <w:rPr>
          <w:rFonts w:ascii="Times New Roman" w:eastAsia="標楷體" w:hAnsi="Times New Roman"/>
        </w:rPr>
        <w:t>本仲裁庭因此組成如下：</w:t>
      </w:r>
    </w:p>
    <w:p>
      <w:pPr>
        <w:pStyle w:val="Style2"/>
        <w:numPr>
          <w:ilvl w:val="0"/>
          <w:numId w:val="0"/>
        </w:numPr>
        <w:ind w:left="510"/>
        <w:rPr>
          <w:rFonts w:ascii="Times New Roman" w:eastAsia="標楷體" w:hAnsi="Times New Roman"/>
          <w:snapToGrid w:val="0"/>
          <w:kern w:val="24"/>
          <w:lang w:eastAsia="zh-TW"/>
        </w:rPr>
      </w:pPr>
      <w:proofErr w:type="gramStart"/>
      <w:r>
        <w:rPr>
          <w:rFonts w:ascii="Times New Roman" w:eastAsia="標楷體" w:hAnsi="Times New Roman"/>
          <w:snapToGrid w:val="0"/>
          <w:kern w:val="24"/>
        </w:rPr>
        <w:t>董希琳女士</w:t>
      </w:r>
      <w:proofErr w:type="gramEnd"/>
    </w:p>
    <w:p>
      <w:pPr>
        <w:pStyle w:val="Style2"/>
        <w:numPr>
          <w:ilvl w:val="0"/>
          <w:numId w:val="0"/>
        </w:numPr>
        <w:ind w:left="510"/>
        <w:rPr>
          <w:rFonts w:ascii="Times New Roman" w:eastAsia="標楷體" w:hAnsi="Times New Roman"/>
          <w:snapToGrid w:val="0"/>
          <w:kern w:val="24"/>
          <w:lang w:eastAsia="zh-TW"/>
        </w:rPr>
      </w:pPr>
      <w:r>
        <w:rPr>
          <w:rFonts w:ascii="Times New Roman" w:eastAsia="標楷體" w:hAnsi="Times New Roman"/>
          <w:snapToGrid w:val="0"/>
          <w:kern w:val="24"/>
          <w:lang w:eastAsia="zh-TW"/>
        </w:rPr>
        <w:lastRenderedPageBreak/>
        <w:t>[Address and contact information to be inserted]</w:t>
      </w:r>
    </w:p>
    <w:p>
      <w:pPr>
        <w:ind w:left="800"/>
        <w:rPr>
          <w:rFonts w:ascii="Times New Roman" w:eastAsia="標楷體" w:hAnsi="Times New Roman"/>
          <w:snapToGrid w:val="0"/>
          <w:kern w:val="24"/>
          <w:lang w:val="fr-FR"/>
        </w:rPr>
      </w:pPr>
      <w:r>
        <w:rPr>
          <w:rFonts w:ascii="Times New Roman" w:eastAsia="標楷體" w:hAnsi="Times New Roman"/>
          <w:snapToGrid w:val="0"/>
          <w:kern w:val="24"/>
          <w:lang w:val="fr-FR"/>
        </w:rPr>
        <w:t xml:space="preserve">Tel: </w:t>
      </w:r>
    </w:p>
    <w:p>
      <w:pPr>
        <w:ind w:left="800"/>
        <w:rPr>
          <w:rFonts w:ascii="Times New Roman" w:eastAsia="標楷體" w:hAnsi="Times New Roman"/>
          <w:snapToGrid w:val="0"/>
          <w:kern w:val="24"/>
          <w:lang w:val="fr-FR" w:eastAsia="zh-TW"/>
        </w:rPr>
      </w:pPr>
      <w:r>
        <w:rPr>
          <w:rFonts w:ascii="Times New Roman" w:eastAsia="標楷體" w:hAnsi="Times New Roman"/>
          <w:snapToGrid w:val="0"/>
          <w:kern w:val="24"/>
          <w:lang w:val="fr-FR"/>
        </w:rPr>
        <w:t xml:space="preserve">Fax: </w:t>
      </w:r>
    </w:p>
    <w:p>
      <w:pPr>
        <w:ind w:left="800"/>
        <w:rPr>
          <w:rFonts w:ascii="Times New Roman" w:eastAsia="標楷體" w:hAnsi="Times New Roman"/>
          <w:snapToGrid w:val="0"/>
          <w:kern w:val="24"/>
          <w:lang w:val="fr-FR"/>
        </w:rPr>
      </w:pPr>
      <w:r>
        <w:rPr>
          <w:rFonts w:ascii="Times New Roman" w:eastAsia="標楷體" w:hAnsi="Times New Roman"/>
          <w:snapToGrid w:val="0"/>
          <w:kern w:val="24"/>
          <w:lang w:val="fr-FR"/>
        </w:rPr>
        <w:t xml:space="preserve">Email: </w:t>
      </w:r>
    </w:p>
    <w:p>
      <w:pPr>
        <w:ind w:left="800"/>
        <w:rPr>
          <w:rFonts w:ascii="Times New Roman" w:eastAsia="標楷體" w:hAnsi="Times New Roman"/>
          <w:snapToGrid w:val="0"/>
          <w:kern w:val="24"/>
          <w:lang w:val="fr-FR"/>
        </w:rPr>
      </w:pPr>
    </w:p>
    <w:p>
      <w:pPr>
        <w:ind w:left="800"/>
        <w:rPr>
          <w:rFonts w:ascii="Times New Roman" w:eastAsia="標楷體" w:hAnsi="Times New Roman"/>
          <w:snapToGrid w:val="0"/>
          <w:kern w:val="24"/>
          <w:lang w:val="fr-FR"/>
        </w:rPr>
      </w:pPr>
    </w:p>
    <w:p>
      <w:pPr>
        <w:pStyle w:val="Style2"/>
        <w:numPr>
          <w:ilvl w:val="0"/>
          <w:numId w:val="0"/>
        </w:numPr>
        <w:ind w:left="510"/>
        <w:rPr>
          <w:rFonts w:ascii="Times New Roman" w:eastAsia="標楷體" w:hAnsi="Times New Roman"/>
          <w:snapToGrid w:val="0"/>
          <w:kern w:val="24"/>
        </w:rPr>
      </w:pPr>
      <w:r>
        <w:rPr>
          <w:rFonts w:ascii="Times New Roman" w:eastAsia="標楷體" w:hAnsi="Times New Roman"/>
          <w:snapToGrid w:val="0"/>
          <w:kern w:val="24"/>
        </w:rPr>
        <w:t>郭厚志先生</w:t>
      </w:r>
    </w:p>
    <w:p>
      <w:pPr>
        <w:pStyle w:val="Style2"/>
        <w:numPr>
          <w:ilvl w:val="0"/>
          <w:numId w:val="0"/>
        </w:numPr>
        <w:ind w:left="510"/>
        <w:rPr>
          <w:rFonts w:ascii="Times New Roman" w:eastAsia="標楷體" w:hAnsi="Times New Roman"/>
          <w:snapToGrid w:val="0"/>
          <w:kern w:val="24"/>
          <w:lang w:eastAsia="zh-TW"/>
        </w:rPr>
      </w:pPr>
      <w:r>
        <w:rPr>
          <w:rFonts w:ascii="Times New Roman" w:eastAsia="標楷體" w:hAnsi="Times New Roman"/>
          <w:snapToGrid w:val="0"/>
          <w:kern w:val="24"/>
          <w:lang w:eastAsia="zh-TW"/>
        </w:rPr>
        <w:t>[Address and contact information to be inserted]</w:t>
      </w:r>
    </w:p>
    <w:p>
      <w:pPr>
        <w:ind w:left="800"/>
        <w:rPr>
          <w:rFonts w:ascii="Times New Roman" w:eastAsia="標楷體" w:hAnsi="Times New Roman"/>
          <w:snapToGrid w:val="0"/>
          <w:kern w:val="24"/>
          <w:lang w:val="fr-FR"/>
        </w:rPr>
      </w:pPr>
      <w:r>
        <w:rPr>
          <w:rFonts w:ascii="Times New Roman" w:eastAsia="標楷體" w:hAnsi="Times New Roman"/>
          <w:snapToGrid w:val="0"/>
          <w:kern w:val="24"/>
          <w:lang w:val="fr-FR"/>
        </w:rPr>
        <w:t xml:space="preserve">Tel: </w:t>
      </w:r>
    </w:p>
    <w:p>
      <w:pPr>
        <w:ind w:left="800"/>
        <w:rPr>
          <w:rFonts w:ascii="Times New Roman" w:eastAsia="標楷體" w:hAnsi="Times New Roman"/>
          <w:snapToGrid w:val="0"/>
          <w:kern w:val="24"/>
          <w:lang w:val="fr-FR" w:eastAsia="zh-TW"/>
        </w:rPr>
      </w:pPr>
      <w:r>
        <w:rPr>
          <w:rFonts w:ascii="Times New Roman" w:eastAsia="標楷體" w:hAnsi="Times New Roman"/>
          <w:snapToGrid w:val="0"/>
          <w:kern w:val="24"/>
          <w:lang w:val="fr-FR"/>
        </w:rPr>
        <w:t xml:space="preserve">Fax: </w:t>
      </w:r>
    </w:p>
    <w:p>
      <w:pPr>
        <w:ind w:left="800"/>
        <w:rPr>
          <w:rFonts w:ascii="Times New Roman" w:eastAsia="標楷體" w:hAnsi="Times New Roman"/>
          <w:snapToGrid w:val="0"/>
          <w:kern w:val="24"/>
        </w:rPr>
      </w:pPr>
      <w:r>
        <w:rPr>
          <w:rFonts w:ascii="Times New Roman" w:eastAsia="標楷體" w:hAnsi="Times New Roman"/>
          <w:snapToGrid w:val="0"/>
          <w:kern w:val="24"/>
          <w:lang w:val="fr-FR"/>
        </w:rPr>
        <w:t>Email:</w:t>
      </w:r>
    </w:p>
    <w:p>
      <w:pPr>
        <w:ind w:left="800"/>
        <w:rPr>
          <w:rFonts w:ascii="Times New Roman" w:eastAsia="標楷體" w:hAnsi="Times New Roman"/>
          <w:snapToGrid w:val="0"/>
          <w:kern w:val="24"/>
        </w:rPr>
      </w:pPr>
    </w:p>
    <w:p>
      <w:pPr>
        <w:pStyle w:val="Style2"/>
        <w:numPr>
          <w:ilvl w:val="0"/>
          <w:numId w:val="0"/>
        </w:numPr>
        <w:ind w:left="510"/>
        <w:rPr>
          <w:rFonts w:ascii="Times New Roman" w:eastAsia="標楷體" w:hAnsi="Times New Roman"/>
          <w:snapToGrid w:val="0"/>
          <w:kern w:val="24"/>
        </w:rPr>
      </w:pPr>
      <w:r>
        <w:rPr>
          <w:rFonts w:ascii="Times New Roman" w:eastAsia="標楷體" w:hAnsi="Times New Roman"/>
          <w:snapToGrid w:val="0"/>
          <w:kern w:val="24"/>
        </w:rPr>
        <w:t>方兆文先生</w:t>
      </w:r>
    </w:p>
    <w:p>
      <w:pPr>
        <w:pStyle w:val="Style2"/>
        <w:numPr>
          <w:ilvl w:val="0"/>
          <w:numId w:val="0"/>
        </w:numPr>
        <w:ind w:left="510"/>
        <w:rPr>
          <w:rFonts w:ascii="Times New Roman" w:eastAsia="標楷體" w:hAnsi="Times New Roman"/>
          <w:snapToGrid w:val="0"/>
          <w:kern w:val="24"/>
          <w:lang w:eastAsia="zh-TW"/>
        </w:rPr>
      </w:pPr>
      <w:r>
        <w:rPr>
          <w:rFonts w:ascii="Times New Roman" w:eastAsia="標楷體" w:hAnsi="Times New Roman"/>
          <w:snapToGrid w:val="0"/>
          <w:kern w:val="24"/>
          <w:lang w:eastAsia="zh-TW"/>
        </w:rPr>
        <w:t>[Address and contact information to be inserted]</w:t>
      </w:r>
    </w:p>
    <w:p>
      <w:pPr>
        <w:ind w:left="800"/>
        <w:rPr>
          <w:rFonts w:ascii="Times New Roman" w:eastAsia="標楷體" w:hAnsi="Times New Roman"/>
          <w:snapToGrid w:val="0"/>
          <w:kern w:val="24"/>
          <w:lang w:val="fr-FR"/>
        </w:rPr>
      </w:pPr>
      <w:r>
        <w:rPr>
          <w:rFonts w:ascii="Times New Roman" w:eastAsia="標楷體" w:hAnsi="Times New Roman"/>
          <w:snapToGrid w:val="0"/>
          <w:kern w:val="24"/>
          <w:lang w:val="fr-FR"/>
        </w:rPr>
        <w:t xml:space="preserve">Tel: </w:t>
      </w:r>
    </w:p>
    <w:p>
      <w:pPr>
        <w:ind w:left="800"/>
        <w:rPr>
          <w:rFonts w:ascii="Times New Roman" w:eastAsia="標楷體" w:hAnsi="Times New Roman"/>
          <w:snapToGrid w:val="0"/>
          <w:kern w:val="24"/>
          <w:lang w:val="fr-FR" w:eastAsia="zh-TW"/>
        </w:rPr>
      </w:pPr>
      <w:r>
        <w:rPr>
          <w:rFonts w:ascii="Times New Roman" w:eastAsia="標楷體" w:hAnsi="Times New Roman"/>
          <w:snapToGrid w:val="0"/>
          <w:kern w:val="24"/>
          <w:lang w:val="fr-FR"/>
        </w:rPr>
        <w:t xml:space="preserve">Fax: </w:t>
      </w:r>
    </w:p>
    <w:p>
      <w:pPr>
        <w:ind w:left="800"/>
        <w:rPr>
          <w:rFonts w:ascii="Times New Roman" w:eastAsia="標楷體" w:hAnsi="Times New Roman"/>
          <w:snapToGrid w:val="0"/>
          <w:kern w:val="24"/>
        </w:rPr>
      </w:pPr>
      <w:r>
        <w:rPr>
          <w:rFonts w:ascii="Times New Roman" w:eastAsia="標楷體" w:hAnsi="Times New Roman"/>
          <w:snapToGrid w:val="0"/>
          <w:kern w:val="24"/>
          <w:lang w:val="fr-FR"/>
        </w:rPr>
        <w:t>Email:</w:t>
      </w:r>
    </w:p>
    <w:p>
      <w:pPr>
        <w:adjustRightInd w:val="0"/>
        <w:snapToGrid w:val="0"/>
        <w:spacing w:line="360" w:lineRule="auto"/>
        <w:rPr>
          <w:rFonts w:ascii="Times New Roman" w:eastAsia="標楷體" w:hAnsi="Times New Roman"/>
          <w:b/>
        </w:rPr>
      </w:pPr>
    </w:p>
    <w:p>
      <w:pPr>
        <w:adjustRightInd w:val="0"/>
        <w:snapToGrid w:val="0"/>
        <w:spacing w:line="360" w:lineRule="auto"/>
        <w:rPr>
          <w:rFonts w:ascii="Times New Roman" w:eastAsia="標楷體" w:hAnsi="Times New Roman"/>
          <w:b/>
        </w:rPr>
      </w:pPr>
      <w:r>
        <w:rPr>
          <w:rFonts w:ascii="Times New Roman" w:eastAsia="標楷體" w:hAnsi="Times New Roman"/>
          <w:b/>
          <w:lang w:eastAsia="zh-TW"/>
        </w:rPr>
        <w:t>仲裁地及仲裁語言</w:t>
      </w:r>
    </w:p>
    <w:p>
      <w:pPr>
        <w:pStyle w:val="Style2"/>
        <w:rPr>
          <w:rFonts w:ascii="Times New Roman" w:eastAsia="標楷體" w:hAnsi="Times New Roman"/>
        </w:rPr>
      </w:pPr>
      <w:r>
        <w:rPr>
          <w:rFonts w:ascii="Times New Roman" w:eastAsia="標楷體" w:hAnsi="Times New Roman"/>
        </w:rPr>
        <w:t>根</w:t>
      </w:r>
      <w:proofErr w:type="gramStart"/>
      <w:r>
        <w:rPr>
          <w:rFonts w:ascii="Times New Roman" w:eastAsia="標楷體" w:hAnsi="Times New Roman"/>
        </w:rPr>
        <w:t>據</w:t>
      </w:r>
      <w:proofErr w:type="gramEnd"/>
      <w:r>
        <w:rPr>
          <w:rFonts w:ascii="Times New Roman" w:eastAsia="標楷體" w:hAnsi="Times New Roman"/>
        </w:rPr>
        <w:t>雙方當事人</w:t>
      </w:r>
      <w:proofErr w:type="gramStart"/>
      <w:r>
        <w:rPr>
          <w:rFonts w:ascii="Times New Roman" w:eastAsia="標楷體" w:hAnsi="Times New Roman"/>
        </w:rPr>
        <w:t>於</w:t>
      </w:r>
      <w:proofErr w:type="gramEnd"/>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7</w:t>
      </w:r>
      <w:r>
        <w:rPr>
          <w:rFonts w:ascii="Times New Roman" w:eastAsia="標楷體" w:hAnsi="Times New Roman"/>
        </w:rPr>
        <w:t>月</w:t>
      </w:r>
      <w:r>
        <w:rPr>
          <w:rFonts w:ascii="Times New Roman" w:eastAsia="標楷體" w:hAnsi="Times New Roman"/>
        </w:rPr>
        <w:t xml:space="preserve"> 23</w:t>
      </w:r>
      <w:r>
        <w:rPr>
          <w:rFonts w:ascii="Times New Roman" w:eastAsia="標楷體" w:hAnsi="Times New Roman"/>
        </w:rPr>
        <w:t>日簽訂購銷合同及</w:t>
      </w:r>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11 </w:t>
      </w:r>
      <w:r>
        <w:rPr>
          <w:rFonts w:ascii="Times New Roman" w:eastAsia="標楷體" w:hAnsi="Times New Roman"/>
        </w:rPr>
        <w:t>月</w:t>
      </w:r>
      <w:r>
        <w:rPr>
          <w:rFonts w:ascii="Times New Roman" w:eastAsia="標楷體" w:hAnsi="Times New Roman"/>
        </w:rPr>
        <w:t xml:space="preserve"> 7 </w:t>
      </w:r>
      <w:r>
        <w:rPr>
          <w:rFonts w:ascii="Times New Roman" w:eastAsia="標楷體" w:hAnsi="Times New Roman"/>
        </w:rPr>
        <w:t>日簽訂另一份購銷合同之第</w:t>
      </w:r>
      <w:r>
        <w:rPr>
          <w:rFonts w:ascii="Times New Roman" w:eastAsia="標楷體" w:hAnsi="Times New Roman"/>
          <w:lang w:eastAsia="zh-TW"/>
        </w:rPr>
        <w:t>19</w:t>
      </w:r>
      <w:r>
        <w:rPr>
          <w:rFonts w:ascii="Times New Roman" w:eastAsia="標楷體" w:hAnsi="Times New Roman"/>
          <w:lang w:eastAsia="zh-TW"/>
        </w:rPr>
        <w:t>條（一）之約定，均同意仲裁地</w:t>
      </w:r>
      <w:proofErr w:type="gramStart"/>
      <w:r>
        <w:rPr>
          <w:rFonts w:ascii="Times New Roman" w:eastAsia="標楷體" w:hAnsi="Times New Roman"/>
          <w:lang w:eastAsia="zh-TW"/>
        </w:rPr>
        <w:t>為</w:t>
      </w:r>
      <w:proofErr w:type="gramEnd"/>
      <w:r>
        <w:rPr>
          <w:rFonts w:ascii="Times New Roman" w:eastAsia="標楷體" w:hAnsi="Times New Roman"/>
          <w:lang w:eastAsia="zh-TW"/>
        </w:rPr>
        <w:t>香港，仲裁語言</w:t>
      </w:r>
      <w:proofErr w:type="gramStart"/>
      <w:r>
        <w:rPr>
          <w:rFonts w:ascii="Times New Roman" w:eastAsia="標楷體" w:hAnsi="Times New Roman"/>
          <w:lang w:eastAsia="zh-TW"/>
        </w:rPr>
        <w:t>為</w:t>
      </w:r>
      <w:proofErr w:type="gramEnd"/>
      <w:r>
        <w:rPr>
          <w:rFonts w:ascii="Times New Roman" w:eastAsia="標楷體" w:hAnsi="Times New Roman"/>
          <w:lang w:eastAsia="zh-TW"/>
        </w:rPr>
        <w:t>中文。</w:t>
      </w:r>
    </w:p>
    <w:p>
      <w:pPr>
        <w:adjustRightInd w:val="0"/>
        <w:snapToGrid w:val="0"/>
        <w:spacing w:line="360" w:lineRule="auto"/>
        <w:rPr>
          <w:rFonts w:ascii="Times New Roman" w:eastAsia="標楷體" w:hAnsi="Times New Roman"/>
          <w:b/>
        </w:rPr>
      </w:pPr>
      <w:r>
        <w:rPr>
          <w:rFonts w:ascii="Times New Roman" w:eastAsia="標楷體" w:hAnsi="Times New Roman"/>
          <w:b/>
        </w:rPr>
        <w:t>仲裁適用之規則及法律</w:t>
      </w:r>
    </w:p>
    <w:p>
      <w:pPr>
        <w:pStyle w:val="Style2"/>
        <w:rPr>
          <w:rFonts w:ascii="Times New Roman" w:eastAsia="標楷體" w:hAnsi="Times New Roman"/>
        </w:rPr>
      </w:pPr>
      <w:r>
        <w:rPr>
          <w:rFonts w:ascii="Times New Roman" w:eastAsia="標楷體" w:hAnsi="Times New Roman"/>
        </w:rPr>
        <w:t>本案仲裁規則</w:t>
      </w:r>
      <w:proofErr w:type="gramStart"/>
      <w:r>
        <w:rPr>
          <w:rFonts w:ascii="Times New Roman" w:eastAsia="標楷體" w:hAnsi="Times New Roman"/>
        </w:rPr>
        <w:t>應</w:t>
      </w:r>
      <w:proofErr w:type="gramEnd"/>
      <w:r>
        <w:rPr>
          <w:rFonts w:ascii="Times New Roman" w:eastAsia="標楷體" w:hAnsi="Times New Roman"/>
        </w:rPr>
        <w:t>適用</w:t>
      </w:r>
      <w:proofErr w:type="gramStart"/>
      <w:r>
        <w:rPr>
          <w:rFonts w:ascii="Times New Roman" w:eastAsia="標楷體" w:hAnsi="Times New Roman"/>
        </w:rPr>
        <w:t>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仲裁規則。</w:t>
      </w:r>
    </w:p>
    <w:p>
      <w:pPr>
        <w:pStyle w:val="Style2"/>
        <w:rPr>
          <w:rFonts w:ascii="Times New Roman" w:eastAsia="標楷體" w:hAnsi="Times New Roman"/>
          <w:lang w:eastAsia="zh-TW"/>
        </w:rPr>
      </w:pPr>
      <w:r>
        <w:rPr>
          <w:rFonts w:ascii="Times New Roman" w:eastAsia="標楷體" w:hAnsi="Times New Roman"/>
        </w:rPr>
        <w:t>本仲裁</w:t>
      </w:r>
      <w:proofErr w:type="gramStart"/>
      <w:r>
        <w:rPr>
          <w:rFonts w:ascii="Times New Roman" w:eastAsia="標楷體" w:hAnsi="Times New Roman"/>
        </w:rPr>
        <w:t>應</w:t>
      </w:r>
      <w:proofErr w:type="gramEnd"/>
      <w:r>
        <w:rPr>
          <w:rFonts w:ascii="Times New Roman" w:eastAsia="標楷體" w:hAnsi="Times New Roman"/>
        </w:rPr>
        <w:t>適用之法律</w:t>
      </w:r>
      <w:proofErr w:type="gramStart"/>
      <w:r>
        <w:rPr>
          <w:rFonts w:ascii="Times New Roman" w:eastAsia="標楷體" w:hAnsi="Times New Roman"/>
        </w:rPr>
        <w:t>為</w:t>
      </w:r>
      <w:proofErr w:type="gramEnd"/>
      <w:r>
        <w:rPr>
          <w:rFonts w:ascii="Times New Roman" w:eastAsia="標楷體" w:hAnsi="Times New Roman"/>
        </w:rPr>
        <w:t>香港法。</w:t>
      </w:r>
    </w:p>
    <w:p>
      <w:pPr>
        <w:adjustRightInd w:val="0"/>
        <w:snapToGrid w:val="0"/>
        <w:spacing w:line="360" w:lineRule="auto"/>
        <w:rPr>
          <w:rFonts w:ascii="Times New Roman" w:eastAsia="標楷體" w:hAnsi="Times New Roman"/>
          <w:b/>
        </w:rPr>
      </w:pPr>
      <w:r>
        <w:rPr>
          <w:rFonts w:ascii="Times New Roman" w:eastAsia="標楷體" w:hAnsi="Times New Roman"/>
          <w:b/>
        </w:rPr>
        <w:t>購銷合同之</w:t>
      </w:r>
      <w:proofErr w:type="gramStart"/>
      <w:r>
        <w:rPr>
          <w:rFonts w:ascii="Times New Roman" w:eastAsia="標楷體" w:hAnsi="Times New Roman"/>
          <w:b/>
        </w:rPr>
        <w:t>準據</w:t>
      </w:r>
      <w:proofErr w:type="gramEnd"/>
      <w:r>
        <w:rPr>
          <w:rFonts w:ascii="Times New Roman" w:eastAsia="標楷體" w:hAnsi="Times New Roman"/>
          <w:b/>
        </w:rPr>
        <w:t>法：</w:t>
      </w:r>
    </w:p>
    <w:p>
      <w:pPr>
        <w:pStyle w:val="Style2"/>
        <w:rPr>
          <w:rFonts w:ascii="Times New Roman" w:eastAsia="標楷體" w:hAnsi="Times New Roman" w:hint="eastAsia"/>
          <w:lang w:eastAsia="zh-TW"/>
        </w:rPr>
      </w:pPr>
      <w:r>
        <w:rPr>
          <w:rFonts w:ascii="Times New Roman" w:eastAsia="標楷體" w:hAnsi="Times New Roman"/>
        </w:rPr>
        <w:t>根</w:t>
      </w:r>
      <w:proofErr w:type="gramStart"/>
      <w:r>
        <w:rPr>
          <w:rFonts w:ascii="Times New Roman" w:eastAsia="標楷體" w:hAnsi="Times New Roman"/>
        </w:rPr>
        <w:t>據</w:t>
      </w:r>
      <w:proofErr w:type="gramEnd"/>
      <w:r>
        <w:rPr>
          <w:rFonts w:ascii="Times New Roman" w:eastAsia="標楷體" w:hAnsi="Times New Roman"/>
        </w:rPr>
        <w:t>雙方當事人</w:t>
      </w:r>
      <w:proofErr w:type="gramStart"/>
      <w:r>
        <w:rPr>
          <w:rFonts w:ascii="Times New Roman" w:eastAsia="標楷體" w:hAnsi="Times New Roman"/>
        </w:rPr>
        <w:t>於</w:t>
      </w:r>
      <w:proofErr w:type="gramEnd"/>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7</w:t>
      </w:r>
      <w:r>
        <w:rPr>
          <w:rFonts w:ascii="Times New Roman" w:eastAsia="標楷體" w:hAnsi="Times New Roman"/>
        </w:rPr>
        <w:t>月</w:t>
      </w:r>
      <w:r>
        <w:rPr>
          <w:rFonts w:ascii="Times New Roman" w:eastAsia="標楷體" w:hAnsi="Times New Roman"/>
        </w:rPr>
        <w:t xml:space="preserve"> 23</w:t>
      </w:r>
      <w:r>
        <w:rPr>
          <w:rFonts w:ascii="Times New Roman" w:eastAsia="標楷體" w:hAnsi="Times New Roman"/>
        </w:rPr>
        <w:t>日簽訂購銷合同第</w:t>
      </w:r>
      <w:r>
        <w:rPr>
          <w:rFonts w:ascii="Times New Roman" w:eastAsia="標楷體" w:hAnsi="Times New Roman" w:hint="eastAsia"/>
          <w:lang w:eastAsia="zh-TW"/>
        </w:rPr>
        <w:t>20</w:t>
      </w:r>
      <w:r>
        <w:rPr>
          <w:rFonts w:ascii="Times New Roman" w:eastAsia="標楷體" w:hAnsi="Times New Roman" w:hint="eastAsia"/>
          <w:lang w:eastAsia="zh-TW"/>
        </w:rPr>
        <w:t>條之約定</w:t>
      </w:r>
      <w:r>
        <w:rPr>
          <w:rFonts w:ascii="Times New Roman" w:eastAsia="標楷體" w:hAnsi="Times New Roman"/>
        </w:rPr>
        <w:t>：</w:t>
      </w:r>
    </w:p>
    <w:p>
      <w:pPr>
        <w:spacing w:line="252" w:lineRule="exact"/>
        <w:ind w:left="360" w:rightChars="-23" w:right="-55"/>
        <w:jc w:val="both"/>
        <w:outlineLvl w:val="0"/>
        <w:rPr>
          <w:rFonts w:ascii="Times New Roman" w:eastAsia="標楷體" w:hAnsi="Times New Roman" w:hint="eastAsia"/>
          <w:b/>
          <w:sz w:val="22"/>
          <w:szCs w:val="22"/>
          <w:lang w:eastAsia="zh-TW"/>
        </w:rPr>
      </w:pPr>
      <w:r>
        <w:rPr>
          <w:rFonts w:ascii="Times New Roman" w:eastAsia="標楷體" w:hAnsi="Times New Roman"/>
          <w:b/>
          <w:sz w:val="22"/>
          <w:szCs w:val="22"/>
          <w:lang w:eastAsia="zh-TW"/>
        </w:rPr>
        <w:t>本案購銷合同之</w:t>
      </w:r>
      <w:proofErr w:type="gramStart"/>
      <w:r>
        <w:rPr>
          <w:rFonts w:ascii="Times New Roman" w:eastAsia="標楷體" w:hAnsi="Times New Roman"/>
          <w:b/>
          <w:sz w:val="22"/>
          <w:szCs w:val="22"/>
          <w:lang w:eastAsia="zh-TW"/>
        </w:rPr>
        <w:t>準</w:t>
      </w:r>
      <w:proofErr w:type="gramEnd"/>
      <w:r>
        <w:rPr>
          <w:rFonts w:ascii="Times New Roman" w:eastAsia="標楷體" w:hAnsi="Times New Roman"/>
          <w:b/>
          <w:sz w:val="22"/>
          <w:szCs w:val="22"/>
          <w:lang w:eastAsia="zh-TW"/>
        </w:rPr>
        <w:t>據法為</w:t>
      </w:r>
      <w:r>
        <w:rPr>
          <w:rFonts w:ascii="Times New Roman" w:eastAsia="標楷體" w:hAnsi="Times New Roman"/>
          <w:b/>
          <w:sz w:val="22"/>
          <w:szCs w:val="22"/>
          <w:lang w:eastAsia="zh-TW"/>
        </w:rPr>
        <w:t>1980</w:t>
      </w:r>
      <w:r>
        <w:rPr>
          <w:rFonts w:ascii="Times New Roman" w:eastAsia="標楷體" w:hAnsi="Times New Roman"/>
          <w:b/>
          <w:sz w:val="22"/>
          <w:szCs w:val="22"/>
          <w:lang w:eastAsia="zh-TW"/>
        </w:rPr>
        <w:t>年訂立的《聯合國國際貨物銷售買賣公約》（以下簡稱</w:t>
      </w:r>
      <w:r>
        <w:rPr>
          <w:rFonts w:ascii="Times New Roman" w:eastAsia="標楷體" w:hAnsi="Times New Roman"/>
          <w:b/>
          <w:sz w:val="22"/>
          <w:szCs w:val="22"/>
          <w:lang w:eastAsia="zh-TW"/>
        </w:rPr>
        <w:t>“</w:t>
      </w:r>
      <w:proofErr w:type="spellStart"/>
      <w:r>
        <w:rPr>
          <w:rFonts w:ascii="Times New Roman" w:eastAsia="標楷體" w:hAnsi="Times New Roman"/>
          <w:b/>
          <w:sz w:val="22"/>
          <w:szCs w:val="22"/>
          <w:lang w:eastAsia="zh-TW"/>
        </w:rPr>
        <w:t>CISG</w:t>
      </w:r>
      <w:proofErr w:type="spellEnd"/>
      <w:r>
        <w:rPr>
          <w:rFonts w:ascii="Times New Roman" w:eastAsia="標楷體" w:hAnsi="Times New Roman"/>
          <w:b/>
          <w:sz w:val="22"/>
          <w:szCs w:val="22"/>
          <w:lang w:eastAsia="zh-TW"/>
        </w:rPr>
        <w:t>”</w:t>
      </w:r>
      <w:r>
        <w:rPr>
          <w:rFonts w:ascii="Times New Roman" w:eastAsia="標楷體" w:hAnsi="Times New Roman"/>
          <w:b/>
          <w:sz w:val="22"/>
          <w:szCs w:val="22"/>
          <w:lang w:eastAsia="zh-TW"/>
        </w:rPr>
        <w:t>）及美利堅合眾國法律，排除其他任何適用法的適用。</w:t>
      </w:r>
    </w:p>
    <w:p>
      <w:pPr>
        <w:pStyle w:val="Style2"/>
        <w:rPr>
          <w:rFonts w:ascii="Times New Roman" w:eastAsia="標楷體" w:hAnsi="Times New Roman" w:hint="eastAsia"/>
          <w:lang w:eastAsia="zh-TW"/>
        </w:rPr>
      </w:pPr>
      <w:r>
        <w:rPr>
          <w:rFonts w:ascii="Times New Roman" w:eastAsia="標楷體" w:hAnsi="Times New Roman"/>
        </w:rPr>
        <w:t>根</w:t>
      </w:r>
      <w:proofErr w:type="gramStart"/>
      <w:r>
        <w:rPr>
          <w:rFonts w:ascii="Times New Roman" w:eastAsia="標楷體" w:hAnsi="Times New Roman"/>
        </w:rPr>
        <w:t>據</w:t>
      </w:r>
      <w:proofErr w:type="gramEnd"/>
      <w:r>
        <w:rPr>
          <w:rFonts w:ascii="Times New Roman" w:eastAsia="標楷體" w:hAnsi="Times New Roman"/>
        </w:rPr>
        <w:t>雙方當事人</w:t>
      </w:r>
      <w:proofErr w:type="gramStart"/>
      <w:r>
        <w:rPr>
          <w:rFonts w:ascii="Times New Roman" w:eastAsia="標楷體" w:hAnsi="Times New Roman"/>
        </w:rPr>
        <w:t>於</w:t>
      </w:r>
      <w:proofErr w:type="gramEnd"/>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11 </w:t>
      </w:r>
      <w:r>
        <w:rPr>
          <w:rFonts w:ascii="Times New Roman" w:eastAsia="標楷體" w:hAnsi="Times New Roman"/>
        </w:rPr>
        <w:t>月</w:t>
      </w:r>
      <w:r>
        <w:rPr>
          <w:rFonts w:ascii="Times New Roman" w:eastAsia="標楷體" w:hAnsi="Times New Roman"/>
        </w:rPr>
        <w:t xml:space="preserve"> 7 </w:t>
      </w:r>
      <w:r>
        <w:rPr>
          <w:rFonts w:ascii="Times New Roman" w:eastAsia="標楷體" w:hAnsi="Times New Roman"/>
        </w:rPr>
        <w:t>日簽訂另一份購銷合同第</w:t>
      </w:r>
      <w:r>
        <w:rPr>
          <w:rFonts w:ascii="Times New Roman" w:eastAsia="標楷體" w:hAnsi="Times New Roman"/>
        </w:rPr>
        <w:t>20</w:t>
      </w:r>
      <w:r>
        <w:rPr>
          <w:rFonts w:ascii="Times New Roman" w:eastAsia="標楷體" w:hAnsi="Times New Roman"/>
        </w:rPr>
        <w:t>條之約定</w:t>
      </w:r>
      <w:r>
        <w:rPr>
          <w:rFonts w:ascii="Times New Roman" w:eastAsia="標楷體" w:hAnsi="Times New Roman"/>
        </w:rPr>
        <w:t>：</w:t>
      </w:r>
    </w:p>
    <w:p>
      <w:pPr>
        <w:spacing w:line="252" w:lineRule="exact"/>
        <w:ind w:left="360" w:rightChars="-23" w:right="-55"/>
        <w:jc w:val="both"/>
        <w:outlineLvl w:val="0"/>
        <w:rPr>
          <w:rFonts w:ascii="Times New Roman" w:eastAsia="標楷體" w:hAnsi="Times New Roman" w:hint="eastAsia"/>
          <w:b/>
          <w:sz w:val="22"/>
          <w:szCs w:val="22"/>
          <w:lang w:eastAsia="zh-TW"/>
        </w:rPr>
      </w:pPr>
      <w:r>
        <w:rPr>
          <w:rFonts w:ascii="Times New Roman" w:eastAsia="標楷體" w:hAnsi="Times New Roman" w:hint="eastAsia"/>
          <w:b/>
          <w:sz w:val="22"/>
          <w:szCs w:val="22"/>
          <w:lang w:eastAsia="zh-TW"/>
        </w:rPr>
        <w:lastRenderedPageBreak/>
        <w:t>本合同適用美利堅合眾國國內法。排除任何其他適用法的適用</w:t>
      </w:r>
    </w:p>
    <w:p>
      <w:pPr>
        <w:spacing w:line="252" w:lineRule="exact"/>
        <w:ind w:left="360" w:rightChars="-23" w:right="-55"/>
        <w:jc w:val="both"/>
        <w:outlineLvl w:val="0"/>
        <w:rPr>
          <w:rFonts w:ascii="Times New Roman" w:eastAsia="標楷體" w:hAnsi="Times New Roman"/>
          <w:b/>
          <w:sz w:val="22"/>
          <w:szCs w:val="22"/>
          <w:lang w:eastAsia="zh-TW"/>
        </w:rPr>
      </w:pPr>
      <w:bookmarkStart w:id="0" w:name="_GoBack"/>
      <w:bookmarkEnd w:id="0"/>
    </w:p>
    <w:p>
      <w:pPr>
        <w:adjustRightInd w:val="0"/>
        <w:snapToGrid w:val="0"/>
        <w:spacing w:line="360" w:lineRule="auto"/>
        <w:rPr>
          <w:rFonts w:ascii="Times New Roman" w:eastAsia="標楷體" w:hAnsi="Times New Roman"/>
          <w:b/>
        </w:rPr>
      </w:pPr>
      <w:proofErr w:type="gramStart"/>
      <w:r>
        <w:rPr>
          <w:rFonts w:ascii="Times New Roman" w:eastAsia="標楷體" w:hAnsi="Times New Roman"/>
          <w:b/>
        </w:rPr>
        <w:t>對於</w:t>
      </w:r>
      <w:proofErr w:type="gramEnd"/>
      <w:r>
        <w:rPr>
          <w:rFonts w:ascii="Times New Roman" w:eastAsia="標楷體" w:hAnsi="Times New Roman"/>
          <w:b/>
        </w:rPr>
        <w:t>仲裁庭之授</w:t>
      </w:r>
      <w:proofErr w:type="gramStart"/>
      <w:r>
        <w:rPr>
          <w:rFonts w:ascii="Times New Roman" w:eastAsia="標楷體" w:hAnsi="Times New Roman"/>
          <w:b/>
        </w:rPr>
        <w:t>權</w:t>
      </w:r>
      <w:proofErr w:type="gramEnd"/>
      <w:r>
        <w:rPr>
          <w:rFonts w:ascii="Times New Roman" w:eastAsia="標楷體" w:hAnsi="Times New Roman"/>
          <w:b/>
        </w:rPr>
        <w:t>：</w:t>
      </w:r>
    </w:p>
    <w:p>
      <w:pPr>
        <w:pStyle w:val="Style2"/>
        <w:rPr>
          <w:rFonts w:ascii="Times New Roman" w:eastAsia="標楷體" w:hAnsi="Times New Roman"/>
          <w:spacing w:val="-3"/>
        </w:rPr>
      </w:pPr>
      <w:r>
        <w:rPr>
          <w:rFonts w:ascii="Times New Roman" w:eastAsia="標楷體" w:hAnsi="Times New Roman"/>
        </w:rPr>
        <w:t>當事人茲</w:t>
      </w:r>
      <w:proofErr w:type="gramStart"/>
      <w:r>
        <w:rPr>
          <w:rFonts w:ascii="Times New Roman" w:eastAsia="標楷體" w:hAnsi="Times New Roman"/>
        </w:rPr>
        <w:t>此同意仲裁庭具有</w:t>
      </w:r>
      <w:proofErr w:type="gramEnd"/>
      <w:r>
        <w:rPr>
          <w:rFonts w:ascii="Times New Roman" w:eastAsia="標楷體" w:hAnsi="Times New Roman"/>
        </w:rPr>
        <w:t>以下之</w:t>
      </w:r>
      <w:proofErr w:type="gramStart"/>
      <w:r>
        <w:rPr>
          <w:rFonts w:ascii="Times New Roman" w:eastAsia="標楷體" w:hAnsi="Times New Roman"/>
        </w:rPr>
        <w:t>權</w:t>
      </w:r>
      <w:proofErr w:type="gramEnd"/>
      <w:r>
        <w:rPr>
          <w:rFonts w:ascii="Times New Roman" w:eastAsia="標楷體" w:hAnsi="Times New Roman"/>
        </w:rPr>
        <w:t>力：</w:t>
      </w:r>
      <w:r>
        <w:rPr>
          <w:rFonts w:ascii="Times New Roman" w:eastAsia="標楷體" w:hAnsi="Times New Roman"/>
        </w:rPr>
        <w:t xml:space="preserve"> </w:t>
      </w:r>
      <w:r>
        <w:rPr>
          <w:rFonts w:ascii="Times New Roman" w:eastAsia="標楷體" w:hAnsi="Times New Roman"/>
          <w:spacing w:val="-3"/>
        </w:rPr>
        <w:t>-</w:t>
      </w:r>
    </w:p>
    <w:p>
      <w:pPr>
        <w:pStyle w:val="Style2"/>
        <w:numPr>
          <w:ilvl w:val="1"/>
          <w:numId w:val="1"/>
        </w:numPr>
        <w:rPr>
          <w:rFonts w:ascii="Times New Roman" w:eastAsia="標楷體" w:hAnsi="Times New Roman"/>
        </w:rPr>
      </w:pPr>
      <w:r>
        <w:rPr>
          <w:rFonts w:ascii="Times New Roman" w:eastAsia="標楷體" w:hAnsi="Times New Roman"/>
        </w:rPr>
        <w:t>延長或縮短原已經同意或指示之期間或期限，但不得違反</w:t>
      </w:r>
      <w:proofErr w:type="gramStart"/>
      <w:r>
        <w:rPr>
          <w:rFonts w:ascii="Times New Roman" w:eastAsia="標楷體" w:hAnsi="Times New Roman"/>
        </w:rPr>
        <w:t>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仲裁規則所明示保留由</w:t>
      </w:r>
      <w:proofErr w:type="gramStart"/>
      <w:r>
        <w:rPr>
          <w:rFonts w:ascii="Times New Roman" w:eastAsia="標楷體" w:hAnsi="Times New Roman"/>
        </w:rPr>
        <w:t>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仲裁院或其秘</w:t>
      </w:r>
      <w:proofErr w:type="gramStart"/>
      <w:r>
        <w:rPr>
          <w:rFonts w:ascii="Times New Roman" w:eastAsia="標楷體" w:hAnsi="Times New Roman"/>
        </w:rPr>
        <w:t>書</w:t>
      </w:r>
      <w:proofErr w:type="gramEnd"/>
      <w:r>
        <w:rPr>
          <w:rFonts w:ascii="Times New Roman" w:eastAsia="標楷體" w:hAnsi="Times New Roman"/>
        </w:rPr>
        <w:t>處所決定之期間或期限。</w:t>
      </w:r>
      <w:r>
        <w:rPr>
          <w:rFonts w:ascii="Times New Roman" w:eastAsia="標楷體" w:hAnsi="Times New Roman"/>
        </w:rPr>
        <w:tab/>
      </w:r>
    </w:p>
    <w:p>
      <w:pPr>
        <w:pStyle w:val="Style2"/>
        <w:numPr>
          <w:ilvl w:val="1"/>
          <w:numId w:val="1"/>
        </w:numPr>
        <w:rPr>
          <w:rFonts w:ascii="Times New Roman" w:eastAsia="標楷體" w:hAnsi="Times New Roman"/>
        </w:rPr>
      </w:pPr>
      <w:r>
        <w:rPr>
          <w:rFonts w:ascii="Times New Roman" w:eastAsia="標楷體" w:hAnsi="Times New Roman"/>
        </w:rPr>
        <w:t>進行仲裁庭認</w:t>
      </w:r>
      <w:proofErr w:type="gramStart"/>
      <w:r>
        <w:rPr>
          <w:rFonts w:ascii="Times New Roman" w:eastAsia="標楷體" w:hAnsi="Times New Roman"/>
        </w:rPr>
        <w:t>為</w:t>
      </w:r>
      <w:proofErr w:type="gramEnd"/>
      <w:r>
        <w:rPr>
          <w:rFonts w:ascii="Times New Roman" w:eastAsia="標楷體" w:hAnsi="Times New Roman"/>
        </w:rPr>
        <w:t>必要或</w:t>
      </w:r>
      <w:proofErr w:type="gramStart"/>
      <w:r>
        <w:rPr>
          <w:rFonts w:ascii="Times New Roman" w:eastAsia="標楷體" w:hAnsi="Times New Roman"/>
        </w:rPr>
        <w:t>權</w:t>
      </w:r>
      <w:proofErr w:type="gramEnd"/>
      <w:r>
        <w:rPr>
          <w:rFonts w:ascii="Times New Roman" w:eastAsia="標楷體" w:hAnsi="Times New Roman"/>
        </w:rPr>
        <w:t>宜之調查。</w:t>
      </w:r>
    </w:p>
    <w:p>
      <w:pPr>
        <w:pStyle w:val="Style2"/>
        <w:numPr>
          <w:ilvl w:val="1"/>
          <w:numId w:val="1"/>
        </w:numPr>
        <w:rPr>
          <w:rFonts w:ascii="Times New Roman" w:eastAsia="標楷體" w:hAnsi="Times New Roman"/>
        </w:rPr>
      </w:pPr>
      <w:r>
        <w:rPr>
          <w:rFonts w:ascii="Times New Roman" w:eastAsia="標楷體" w:hAnsi="Times New Roman"/>
        </w:rPr>
        <w:t>仲裁庭認</w:t>
      </w:r>
      <w:proofErr w:type="gramStart"/>
      <w:r>
        <w:rPr>
          <w:rFonts w:ascii="Times New Roman" w:eastAsia="標楷體" w:hAnsi="Times New Roman"/>
        </w:rPr>
        <w:t>為</w:t>
      </w:r>
      <w:proofErr w:type="gramEnd"/>
      <w:r>
        <w:rPr>
          <w:rFonts w:ascii="Times New Roman" w:eastAsia="標楷體" w:hAnsi="Times New Roman"/>
        </w:rPr>
        <w:t>必要或適當者，得以進行部分之仲裁判</w:t>
      </w:r>
      <w:proofErr w:type="gramStart"/>
      <w:r>
        <w:rPr>
          <w:rFonts w:ascii="Times New Roman" w:eastAsia="標楷體" w:hAnsi="Times New Roman"/>
        </w:rPr>
        <w:t>斷</w:t>
      </w:r>
      <w:proofErr w:type="gramEnd"/>
      <w:r>
        <w:rPr>
          <w:rFonts w:ascii="Times New Roman" w:eastAsia="標楷體" w:hAnsi="Times New Roman"/>
        </w:rPr>
        <w:t>或臨時措施處分。</w:t>
      </w:r>
    </w:p>
    <w:p>
      <w:pPr>
        <w:pStyle w:val="Style2"/>
        <w:numPr>
          <w:ilvl w:val="1"/>
          <w:numId w:val="1"/>
        </w:numPr>
        <w:rPr>
          <w:rFonts w:ascii="Times New Roman" w:eastAsia="標楷體" w:hAnsi="Times New Roman"/>
        </w:rPr>
      </w:pPr>
      <w:r>
        <w:rPr>
          <w:rFonts w:ascii="Times New Roman" w:eastAsia="標楷體" w:hAnsi="Times New Roman"/>
        </w:rPr>
        <w:t>指示或做成決定</w:t>
      </w:r>
      <w:proofErr w:type="gramStart"/>
      <w:r>
        <w:rPr>
          <w:rFonts w:ascii="Times New Roman" w:eastAsia="標楷體" w:hAnsi="Times New Roman"/>
        </w:rPr>
        <w:t>命提出</w:t>
      </w:r>
      <w:proofErr w:type="gramEnd"/>
      <w:r>
        <w:rPr>
          <w:rFonts w:ascii="Times New Roman" w:eastAsia="標楷體" w:hAnsi="Times New Roman"/>
        </w:rPr>
        <w:t>特定之文件。</w:t>
      </w:r>
    </w:p>
    <w:p>
      <w:pPr>
        <w:pStyle w:val="Style2"/>
        <w:numPr>
          <w:ilvl w:val="1"/>
          <w:numId w:val="1"/>
        </w:numPr>
        <w:rPr>
          <w:rFonts w:ascii="Times New Roman" w:eastAsia="標楷體" w:hAnsi="Times New Roman"/>
        </w:rPr>
      </w:pPr>
      <w:r>
        <w:rPr>
          <w:rFonts w:ascii="Times New Roman" w:eastAsia="標楷體" w:hAnsi="Times New Roman"/>
        </w:rPr>
        <w:t>指示或做成決定關</w:t>
      </w:r>
      <w:proofErr w:type="gramStart"/>
      <w:r>
        <w:rPr>
          <w:rFonts w:ascii="Times New Roman" w:eastAsia="標楷體" w:hAnsi="Times New Roman"/>
        </w:rPr>
        <w:t>於</w:t>
      </w:r>
      <w:proofErr w:type="gramEnd"/>
      <w:r>
        <w:rPr>
          <w:rFonts w:ascii="Times New Roman" w:eastAsia="標楷體" w:hAnsi="Times New Roman"/>
        </w:rPr>
        <w:t>證人提出之經過簽名之</w:t>
      </w:r>
      <w:proofErr w:type="gramStart"/>
      <w:r>
        <w:rPr>
          <w:rFonts w:ascii="Times New Roman" w:eastAsia="標楷體" w:hAnsi="Times New Roman"/>
        </w:rPr>
        <w:t>書</w:t>
      </w:r>
      <w:proofErr w:type="gramEnd"/>
      <w:r>
        <w:rPr>
          <w:rFonts w:ascii="Times New Roman" w:eastAsia="標楷體" w:hAnsi="Times New Roman"/>
        </w:rPr>
        <w:t>面證詞是否得以取代經過交互詰問之證詞。</w:t>
      </w:r>
      <w:r>
        <w:rPr>
          <w:rFonts w:ascii="Times New Roman" w:eastAsia="標楷體" w:hAnsi="Times New Roman"/>
        </w:rPr>
        <w:t xml:space="preserve"> </w:t>
      </w:r>
    </w:p>
    <w:p>
      <w:pPr>
        <w:pStyle w:val="Style2"/>
        <w:numPr>
          <w:ilvl w:val="1"/>
          <w:numId w:val="1"/>
        </w:numPr>
        <w:rPr>
          <w:rFonts w:ascii="Times New Roman" w:eastAsia="標楷體" w:hAnsi="Times New Roman"/>
        </w:rPr>
      </w:pPr>
      <w:r>
        <w:rPr>
          <w:rFonts w:ascii="Times New Roman" w:eastAsia="標楷體" w:hAnsi="Times New Roman"/>
        </w:rPr>
        <w:t>決定證</w:t>
      </w:r>
      <w:proofErr w:type="gramStart"/>
      <w:r>
        <w:rPr>
          <w:rFonts w:ascii="Times New Roman" w:eastAsia="標楷體" w:hAnsi="Times New Roman"/>
        </w:rPr>
        <w:t>據</w:t>
      </w:r>
      <w:proofErr w:type="gramEnd"/>
      <w:r>
        <w:rPr>
          <w:rFonts w:ascii="Times New Roman" w:eastAsia="標楷體" w:hAnsi="Times New Roman"/>
        </w:rPr>
        <w:t>之關連性、重大性及證</w:t>
      </w:r>
      <w:proofErr w:type="gramStart"/>
      <w:r>
        <w:rPr>
          <w:rFonts w:ascii="Times New Roman" w:eastAsia="標楷體" w:hAnsi="Times New Roman"/>
        </w:rPr>
        <w:t>據</w:t>
      </w:r>
      <w:proofErr w:type="gramEnd"/>
      <w:r>
        <w:rPr>
          <w:rFonts w:ascii="Times New Roman" w:eastAsia="標楷體" w:hAnsi="Times New Roman"/>
        </w:rPr>
        <w:t>價值。</w:t>
      </w:r>
    </w:p>
    <w:p>
      <w:pPr>
        <w:pStyle w:val="Style2"/>
        <w:numPr>
          <w:ilvl w:val="1"/>
          <w:numId w:val="1"/>
        </w:numPr>
        <w:rPr>
          <w:rFonts w:ascii="Times New Roman" w:eastAsia="標楷體" w:hAnsi="Times New Roman"/>
        </w:rPr>
      </w:pPr>
      <w:r>
        <w:rPr>
          <w:rFonts w:ascii="Times New Roman" w:eastAsia="標楷體" w:hAnsi="Times New Roman"/>
        </w:rPr>
        <w:t>行使裁量</w:t>
      </w:r>
      <w:proofErr w:type="gramStart"/>
      <w:r>
        <w:rPr>
          <w:rFonts w:ascii="Times New Roman" w:eastAsia="標楷體" w:hAnsi="Times New Roman"/>
        </w:rPr>
        <w:t>權</w:t>
      </w:r>
      <w:proofErr w:type="gramEnd"/>
      <w:r>
        <w:rPr>
          <w:rFonts w:ascii="Times New Roman" w:eastAsia="標楷體" w:hAnsi="Times New Roman"/>
        </w:rPr>
        <w:t>決定證人（含</w:t>
      </w:r>
      <w:proofErr w:type="gramStart"/>
      <w:r>
        <w:rPr>
          <w:rFonts w:ascii="Times New Roman" w:eastAsia="標楷體" w:hAnsi="Times New Roman"/>
        </w:rPr>
        <w:t>專</w:t>
      </w:r>
      <w:proofErr w:type="gramEnd"/>
      <w:r>
        <w:rPr>
          <w:rFonts w:ascii="Times New Roman" w:eastAsia="標楷體" w:hAnsi="Times New Roman"/>
        </w:rPr>
        <w:t>家證人及事實證人）是否得以出席提供證言。</w:t>
      </w:r>
      <w:r>
        <w:rPr>
          <w:rFonts w:ascii="Times New Roman" w:eastAsia="標楷體" w:hAnsi="Times New Roman"/>
        </w:rPr>
        <w:t xml:space="preserve"> </w:t>
      </w:r>
    </w:p>
    <w:p>
      <w:pPr>
        <w:pStyle w:val="Style2"/>
        <w:numPr>
          <w:ilvl w:val="1"/>
          <w:numId w:val="1"/>
        </w:numPr>
        <w:rPr>
          <w:rFonts w:ascii="Times New Roman" w:eastAsia="標楷體" w:hAnsi="Times New Roman"/>
        </w:rPr>
      </w:pPr>
      <w:r>
        <w:rPr>
          <w:rFonts w:ascii="Times New Roman" w:eastAsia="標楷體" w:hAnsi="Times New Roman"/>
        </w:rPr>
        <w:t>行使裁量</w:t>
      </w:r>
      <w:proofErr w:type="gramStart"/>
      <w:r>
        <w:rPr>
          <w:rFonts w:ascii="Times New Roman" w:eastAsia="標楷體" w:hAnsi="Times New Roman"/>
        </w:rPr>
        <w:t>權</w:t>
      </w:r>
      <w:proofErr w:type="gramEnd"/>
      <w:r>
        <w:rPr>
          <w:rFonts w:ascii="Times New Roman" w:eastAsia="標楷體" w:hAnsi="Times New Roman"/>
        </w:rPr>
        <w:t>決定證</w:t>
      </w:r>
      <w:proofErr w:type="gramStart"/>
      <w:r>
        <w:rPr>
          <w:rFonts w:ascii="Times New Roman" w:eastAsia="標楷體" w:hAnsi="Times New Roman"/>
        </w:rPr>
        <w:t>據</w:t>
      </w:r>
      <w:proofErr w:type="gramEnd"/>
      <w:r>
        <w:rPr>
          <w:rFonts w:ascii="Times New Roman" w:eastAsia="標楷體" w:hAnsi="Times New Roman"/>
        </w:rPr>
        <w:t>之提出以加速程序之進行。</w:t>
      </w:r>
      <w:r>
        <w:rPr>
          <w:rFonts w:ascii="Times New Roman" w:eastAsia="標楷體" w:hAnsi="Times New Roman"/>
        </w:rPr>
        <w:t xml:space="preserve"> </w:t>
      </w:r>
    </w:p>
    <w:p>
      <w:pPr>
        <w:pStyle w:val="Style2"/>
        <w:numPr>
          <w:ilvl w:val="1"/>
          <w:numId w:val="1"/>
        </w:numPr>
        <w:rPr>
          <w:rFonts w:ascii="Times New Roman" w:eastAsia="標楷體" w:hAnsi="Times New Roman"/>
        </w:rPr>
      </w:pPr>
      <w:r>
        <w:rPr>
          <w:rFonts w:ascii="Times New Roman" w:eastAsia="標楷體" w:hAnsi="Times New Roman"/>
        </w:rPr>
        <w:t>在當事人一方缺席時決定繼續進行或在仲裁庭指示之方式下給予其呈現其案件之機</w:t>
      </w:r>
      <w:proofErr w:type="gramStart"/>
      <w:r>
        <w:rPr>
          <w:rFonts w:ascii="Times New Roman" w:eastAsia="標楷體" w:hAnsi="Times New Roman"/>
        </w:rPr>
        <w:t>會</w:t>
      </w:r>
      <w:proofErr w:type="gramEnd"/>
      <w:r>
        <w:rPr>
          <w:rFonts w:ascii="Times New Roman" w:eastAsia="標楷體" w:hAnsi="Times New Roman"/>
        </w:rPr>
        <w:t>。</w:t>
      </w:r>
    </w:p>
    <w:p>
      <w:pPr>
        <w:pStyle w:val="Style2"/>
        <w:numPr>
          <w:ilvl w:val="1"/>
          <w:numId w:val="1"/>
        </w:numPr>
        <w:rPr>
          <w:rFonts w:ascii="Times New Roman" w:eastAsia="標楷體" w:hAnsi="Times New Roman"/>
        </w:rPr>
      </w:pPr>
      <w:r>
        <w:rPr>
          <w:rFonts w:ascii="Times New Roman" w:eastAsia="標楷體" w:hAnsi="Times New Roman"/>
        </w:rPr>
        <w:t>在仲裁庭認</w:t>
      </w:r>
      <w:proofErr w:type="gramStart"/>
      <w:r>
        <w:rPr>
          <w:rFonts w:ascii="Times New Roman" w:eastAsia="標楷體" w:hAnsi="Times New Roman"/>
        </w:rPr>
        <w:t>為</w:t>
      </w:r>
      <w:proofErr w:type="gramEnd"/>
      <w:r>
        <w:rPr>
          <w:rFonts w:ascii="Times New Roman" w:eastAsia="標楷體" w:hAnsi="Times New Roman"/>
        </w:rPr>
        <w:t>合適之情況下</w:t>
      </w:r>
      <w:proofErr w:type="gramStart"/>
      <w:r>
        <w:rPr>
          <w:rFonts w:ascii="Times New Roman" w:eastAsia="標楷體" w:hAnsi="Times New Roman"/>
        </w:rPr>
        <w:t>對於</w:t>
      </w:r>
      <w:proofErr w:type="gramEnd"/>
      <w:r>
        <w:rPr>
          <w:rFonts w:ascii="Times New Roman" w:eastAsia="標楷體" w:hAnsi="Times New Roman"/>
        </w:rPr>
        <w:t>當事人不履行仲裁庭所做成之命令時施以制裁手段，包含立即徵以費用等。</w:t>
      </w:r>
    </w:p>
    <w:p>
      <w:pPr>
        <w:adjustRightInd w:val="0"/>
        <w:snapToGrid w:val="0"/>
        <w:spacing w:line="360" w:lineRule="auto"/>
        <w:rPr>
          <w:rFonts w:ascii="Times New Roman" w:eastAsia="標楷體" w:hAnsi="Times New Roman"/>
          <w:b/>
        </w:rPr>
      </w:pPr>
      <w:r>
        <w:rPr>
          <w:rFonts w:ascii="Times New Roman" w:eastAsia="標楷體" w:hAnsi="Times New Roman"/>
          <w:b/>
        </w:rPr>
        <w:t>申請人之請求概述：</w:t>
      </w:r>
    </w:p>
    <w:p>
      <w:pPr>
        <w:pStyle w:val="Style2"/>
        <w:rPr>
          <w:rFonts w:ascii="Times New Roman" w:eastAsia="標楷體" w:hAnsi="Times New Roman"/>
          <w:bCs/>
        </w:rPr>
      </w:pPr>
      <w:r>
        <w:rPr>
          <w:rFonts w:ascii="Times New Roman" w:eastAsia="標楷體" w:hAnsi="Times New Roman"/>
          <w:bCs/>
        </w:rPr>
        <w:t>當事人簽署本審理範</w:t>
      </w:r>
      <w:proofErr w:type="gramStart"/>
      <w:r>
        <w:rPr>
          <w:rFonts w:ascii="Times New Roman" w:eastAsia="標楷體" w:hAnsi="Times New Roman"/>
          <w:bCs/>
        </w:rPr>
        <w:t>圍書</w:t>
      </w:r>
      <w:proofErr w:type="gramEnd"/>
      <w:r>
        <w:rPr>
          <w:rFonts w:ascii="Times New Roman" w:eastAsia="標楷體" w:hAnsi="Times New Roman"/>
          <w:bCs/>
        </w:rPr>
        <w:t>並不代表同意另一方當事人如下述之請求。</w:t>
      </w:r>
    </w:p>
    <w:p>
      <w:pPr>
        <w:pStyle w:val="Style2"/>
        <w:rPr>
          <w:rFonts w:ascii="Times New Roman" w:eastAsia="標楷體" w:hAnsi="Times New Roman"/>
          <w:b/>
          <w:bCs/>
        </w:rPr>
      </w:pPr>
      <w:r>
        <w:rPr>
          <w:rFonts w:ascii="Times New Roman" w:eastAsia="標楷體" w:hAnsi="Times New Roman"/>
        </w:rPr>
        <w:t>當事人間所簽署之</w:t>
      </w:r>
      <w:proofErr w:type="gramStart"/>
      <w:r>
        <w:rPr>
          <w:rFonts w:ascii="Times New Roman" w:eastAsia="標楷體" w:hAnsi="Times New Roman"/>
        </w:rPr>
        <w:t>兩</w:t>
      </w:r>
      <w:proofErr w:type="gramEnd"/>
      <w:r>
        <w:rPr>
          <w:rFonts w:ascii="Times New Roman" w:eastAsia="標楷體" w:hAnsi="Times New Roman"/>
        </w:rPr>
        <w:t>份購銷合同（分別在</w:t>
      </w:r>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7</w:t>
      </w:r>
      <w:r>
        <w:rPr>
          <w:rFonts w:ascii="Times New Roman" w:eastAsia="標楷體" w:hAnsi="Times New Roman"/>
        </w:rPr>
        <w:t>月</w:t>
      </w:r>
      <w:r>
        <w:rPr>
          <w:rFonts w:ascii="Times New Roman" w:eastAsia="標楷體" w:hAnsi="Times New Roman"/>
        </w:rPr>
        <w:t xml:space="preserve"> 23</w:t>
      </w:r>
      <w:r>
        <w:rPr>
          <w:rFonts w:ascii="Times New Roman" w:eastAsia="標楷體" w:hAnsi="Times New Roman"/>
        </w:rPr>
        <w:t>日及</w:t>
      </w:r>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11 </w:t>
      </w:r>
      <w:r>
        <w:rPr>
          <w:rFonts w:ascii="Times New Roman" w:eastAsia="標楷體" w:hAnsi="Times New Roman"/>
        </w:rPr>
        <w:t>月</w:t>
      </w:r>
      <w:r>
        <w:rPr>
          <w:rFonts w:ascii="Times New Roman" w:eastAsia="標楷體" w:hAnsi="Times New Roman"/>
        </w:rPr>
        <w:t xml:space="preserve"> 7 </w:t>
      </w:r>
      <w:r>
        <w:rPr>
          <w:rFonts w:ascii="Times New Roman" w:eastAsia="標楷體" w:hAnsi="Times New Roman"/>
        </w:rPr>
        <w:t>日簽署）均</w:t>
      </w:r>
      <w:proofErr w:type="gramStart"/>
      <w:r>
        <w:rPr>
          <w:rFonts w:ascii="Times New Roman" w:eastAsia="標楷體" w:hAnsi="Times New Roman"/>
        </w:rPr>
        <w:t>為</w:t>
      </w:r>
      <w:proofErr w:type="gramEnd"/>
      <w:r>
        <w:rPr>
          <w:rFonts w:ascii="Times New Roman" w:eastAsia="標楷體" w:hAnsi="Times New Roman"/>
        </w:rPr>
        <w:t>關</w:t>
      </w:r>
      <w:proofErr w:type="gramStart"/>
      <w:r>
        <w:rPr>
          <w:rFonts w:ascii="Times New Roman" w:eastAsia="標楷體" w:hAnsi="Times New Roman"/>
        </w:rPr>
        <w:t>於</w:t>
      </w:r>
      <w:proofErr w:type="gramEnd"/>
      <w:r>
        <w:rPr>
          <w:rFonts w:ascii="Times New Roman" w:eastAsia="標楷體" w:hAnsi="Times New Roman"/>
        </w:rPr>
        <w:t>著名</w:t>
      </w:r>
      <w:proofErr w:type="gramStart"/>
      <w:r>
        <w:rPr>
          <w:rFonts w:ascii="Times New Roman" w:eastAsia="標楷體" w:hAnsi="Times New Roman"/>
        </w:rPr>
        <w:t>櫻</w:t>
      </w:r>
      <w:proofErr w:type="gramEnd"/>
      <w:r>
        <w:rPr>
          <w:rFonts w:ascii="Times New Roman" w:eastAsia="標楷體" w:hAnsi="Times New Roman"/>
        </w:rPr>
        <w:t>桃智能手機旗下的</w:t>
      </w:r>
      <w:proofErr w:type="gramStart"/>
      <w:r>
        <w:rPr>
          <w:rFonts w:ascii="Times New Roman" w:eastAsia="標楷體" w:hAnsi="Times New Roman"/>
        </w:rPr>
        <w:t>櫻</w:t>
      </w:r>
      <w:proofErr w:type="gramEnd"/>
      <w:r>
        <w:rPr>
          <w:rFonts w:ascii="Times New Roman" w:eastAsia="標楷體" w:hAnsi="Times New Roman"/>
        </w:rPr>
        <w:t>桃手錶皮革錶</w:t>
      </w:r>
      <w:proofErr w:type="gramStart"/>
      <w:r>
        <w:rPr>
          <w:rFonts w:ascii="Times New Roman" w:eastAsia="標楷體" w:hAnsi="Times New Roman"/>
        </w:rPr>
        <w:t>帶</w:t>
      </w:r>
      <w:proofErr w:type="gramEnd"/>
      <w:r>
        <w:rPr>
          <w:rFonts w:ascii="Times New Roman" w:eastAsia="標楷體" w:hAnsi="Times New Roman"/>
        </w:rPr>
        <w:t>之購銷爭議。</w:t>
      </w:r>
      <w:proofErr w:type="gramStart"/>
      <w:r>
        <w:rPr>
          <w:rFonts w:ascii="Times New Roman" w:eastAsia="標楷體" w:hAnsi="Times New Roman"/>
        </w:rPr>
        <w:t>為</w:t>
      </w:r>
      <w:proofErr w:type="gramEnd"/>
      <w:r>
        <w:rPr>
          <w:rFonts w:ascii="Times New Roman" w:eastAsia="標楷體" w:hAnsi="Times New Roman"/>
        </w:rPr>
        <w:t>方便目的，以下就</w:t>
      </w:r>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7</w:t>
      </w:r>
      <w:r>
        <w:rPr>
          <w:rFonts w:ascii="Times New Roman" w:eastAsia="標楷體" w:hAnsi="Times New Roman"/>
        </w:rPr>
        <w:t>月</w:t>
      </w:r>
      <w:r>
        <w:rPr>
          <w:rFonts w:ascii="Times New Roman" w:eastAsia="標楷體" w:hAnsi="Times New Roman"/>
        </w:rPr>
        <w:t xml:space="preserve"> 23</w:t>
      </w:r>
      <w:r>
        <w:rPr>
          <w:rFonts w:ascii="Times New Roman" w:eastAsia="標楷體" w:hAnsi="Times New Roman"/>
        </w:rPr>
        <w:t>日簽署之購銷合同均簡稱</w:t>
      </w:r>
      <w:proofErr w:type="gramStart"/>
      <w:r>
        <w:rPr>
          <w:rFonts w:ascii="Times New Roman" w:eastAsia="標楷體" w:hAnsi="Times New Roman"/>
        </w:rPr>
        <w:t>為</w:t>
      </w:r>
      <w:proofErr w:type="gramEnd"/>
      <w:r>
        <w:rPr>
          <w:rFonts w:ascii="Times New Roman" w:eastAsia="標楷體" w:hAnsi="Times New Roman"/>
        </w:rPr>
        <w:t>「購銷合同</w:t>
      </w:r>
      <w:proofErr w:type="gramStart"/>
      <w:r>
        <w:rPr>
          <w:rFonts w:ascii="Times New Roman" w:eastAsia="標楷體" w:hAnsi="Times New Roman"/>
        </w:rPr>
        <w:t>一</w:t>
      </w:r>
      <w:proofErr w:type="gramEnd"/>
      <w:r>
        <w:rPr>
          <w:rFonts w:ascii="Times New Roman" w:eastAsia="標楷體" w:hAnsi="Times New Roman"/>
        </w:rPr>
        <w:t>」，而就</w:t>
      </w:r>
      <w:r>
        <w:rPr>
          <w:rFonts w:ascii="Times New Roman" w:eastAsia="標楷體" w:hAnsi="Times New Roman"/>
        </w:rPr>
        <w:t xml:space="preserve">2016 </w:t>
      </w:r>
      <w:r>
        <w:rPr>
          <w:rFonts w:ascii="Times New Roman" w:eastAsia="標楷體" w:hAnsi="Times New Roman"/>
        </w:rPr>
        <w:t>年</w:t>
      </w:r>
      <w:r>
        <w:rPr>
          <w:rFonts w:ascii="Times New Roman" w:eastAsia="標楷體" w:hAnsi="Times New Roman"/>
        </w:rPr>
        <w:t xml:space="preserve"> 11 </w:t>
      </w:r>
      <w:r>
        <w:rPr>
          <w:rFonts w:ascii="Times New Roman" w:eastAsia="標楷體" w:hAnsi="Times New Roman"/>
        </w:rPr>
        <w:t>月</w:t>
      </w:r>
      <w:r>
        <w:rPr>
          <w:rFonts w:ascii="Times New Roman" w:eastAsia="標楷體" w:hAnsi="Times New Roman"/>
        </w:rPr>
        <w:t xml:space="preserve"> 7 </w:t>
      </w:r>
      <w:r>
        <w:rPr>
          <w:rFonts w:ascii="Times New Roman" w:eastAsia="標楷體" w:hAnsi="Times New Roman"/>
        </w:rPr>
        <w:t>日簽署之購銷合同則均簡稱</w:t>
      </w:r>
      <w:proofErr w:type="gramStart"/>
      <w:r>
        <w:rPr>
          <w:rFonts w:ascii="Times New Roman" w:eastAsia="標楷體" w:hAnsi="Times New Roman"/>
        </w:rPr>
        <w:t>為</w:t>
      </w:r>
      <w:proofErr w:type="gramEnd"/>
      <w:r>
        <w:rPr>
          <w:rFonts w:ascii="Times New Roman" w:eastAsia="標楷體" w:hAnsi="Times New Roman"/>
        </w:rPr>
        <w:t>「購銷合同二」。</w:t>
      </w:r>
      <w:r>
        <w:rPr>
          <w:rFonts w:ascii="Times New Roman" w:eastAsia="標楷體" w:hAnsi="Times New Roman"/>
          <w:b/>
          <w:bCs/>
        </w:rPr>
        <w:t xml:space="preserve"> </w:t>
      </w:r>
    </w:p>
    <w:p>
      <w:pPr>
        <w:pStyle w:val="Style2"/>
        <w:rPr>
          <w:rFonts w:ascii="Times New Roman" w:eastAsia="標楷體" w:hAnsi="Times New Roman"/>
          <w:b/>
          <w:bCs/>
        </w:rPr>
      </w:pPr>
      <w:r>
        <w:rPr>
          <w:rFonts w:ascii="Times New Roman" w:eastAsia="標楷體" w:hAnsi="Times New Roman"/>
        </w:rPr>
        <w:t>在購銷合同一中，主要之商業交易條件約定如下：</w:t>
      </w:r>
    </w:p>
    <w:p>
      <w:pPr>
        <w:spacing w:line="252" w:lineRule="exact"/>
        <w:ind w:left="360" w:rightChars="-23" w:right="-55"/>
        <w:jc w:val="both"/>
        <w:outlineLvl w:val="0"/>
        <w:rPr>
          <w:rFonts w:ascii="Times New Roman" w:eastAsia="標楷體" w:hAnsi="Times New Roman"/>
          <w:b/>
          <w:sz w:val="22"/>
          <w:szCs w:val="22"/>
        </w:rPr>
      </w:pPr>
      <w:r>
        <w:rPr>
          <w:rFonts w:ascii="Times New Roman" w:eastAsia="標楷體" w:hAnsi="Times New Roman"/>
          <w:b/>
          <w:sz w:val="22"/>
          <w:szCs w:val="22"/>
          <w:lang w:eastAsia="zh-TW"/>
        </w:rPr>
        <w:lastRenderedPageBreak/>
        <w:t>第三條</w:t>
      </w:r>
      <w:r>
        <w:rPr>
          <w:rFonts w:ascii="Times New Roman" w:eastAsia="標楷體" w:hAnsi="Times New Roman"/>
          <w:b/>
          <w:sz w:val="22"/>
          <w:szCs w:val="22"/>
          <w:lang w:eastAsia="zh-TW"/>
        </w:rPr>
        <w:t xml:space="preserve"> </w:t>
      </w:r>
      <w:r>
        <w:rPr>
          <w:rFonts w:ascii="Times New Roman" w:eastAsia="標楷體" w:hAnsi="Times New Roman"/>
          <w:b/>
          <w:sz w:val="22"/>
          <w:szCs w:val="22"/>
          <w:lang w:eastAsia="zh-TW"/>
        </w:rPr>
        <w:t>數量與價格</w:t>
      </w:r>
    </w:p>
    <w:p>
      <w:pPr>
        <w:spacing w:line="268" w:lineRule="exact"/>
        <w:ind w:rightChars="-23" w:right="-55"/>
        <w:jc w:val="both"/>
        <w:rPr>
          <w:rFonts w:ascii="Times New Roman" w:eastAsia="標楷體" w:hAnsi="Times New Roman"/>
          <w:b/>
          <w:sz w:val="22"/>
          <w:szCs w:val="22"/>
        </w:rPr>
      </w:pPr>
    </w:p>
    <w:p>
      <w:pPr>
        <w:spacing w:line="256"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數量：</w:t>
      </w:r>
      <w:r>
        <w:rPr>
          <w:rFonts w:ascii="Times New Roman" w:eastAsia="標楷體" w:hAnsi="Times New Roman"/>
          <w:b/>
          <w:sz w:val="22"/>
          <w:szCs w:val="22"/>
          <w:lang w:eastAsia="zh-TW"/>
        </w:rPr>
        <w:t>5</w:t>
      </w:r>
      <w:r>
        <w:rPr>
          <w:rFonts w:ascii="Times New Roman" w:eastAsia="標楷體" w:hAnsi="Times New Roman"/>
          <w:b/>
          <w:sz w:val="22"/>
          <w:szCs w:val="22"/>
          <w:lang w:eastAsia="zh-TW"/>
        </w:rPr>
        <w:t>，</w:t>
      </w:r>
      <w:r>
        <w:rPr>
          <w:rFonts w:ascii="Times New Roman" w:eastAsia="標楷體" w:hAnsi="Times New Roman"/>
          <w:b/>
          <w:sz w:val="22"/>
          <w:szCs w:val="22"/>
          <w:lang w:eastAsia="zh-TW"/>
        </w:rPr>
        <w:t>000</w:t>
      </w:r>
      <w:r>
        <w:rPr>
          <w:rFonts w:ascii="Times New Roman" w:eastAsia="標楷體" w:hAnsi="Times New Roman"/>
          <w:b/>
          <w:sz w:val="22"/>
          <w:szCs w:val="22"/>
          <w:lang w:eastAsia="zh-TW"/>
        </w:rPr>
        <w:t>，</w:t>
      </w:r>
      <w:r>
        <w:rPr>
          <w:rFonts w:ascii="Times New Roman" w:eastAsia="標楷體" w:hAnsi="Times New Roman"/>
          <w:b/>
          <w:sz w:val="22"/>
          <w:szCs w:val="22"/>
          <w:lang w:eastAsia="zh-TW"/>
        </w:rPr>
        <w:t xml:space="preserve">000 </w:t>
      </w:r>
      <w:r>
        <w:rPr>
          <w:rFonts w:ascii="Times New Roman" w:eastAsia="標楷體" w:hAnsi="Times New Roman"/>
          <w:b/>
          <w:sz w:val="22"/>
          <w:szCs w:val="22"/>
          <w:lang w:eastAsia="zh-TW"/>
        </w:rPr>
        <w:t>根；單價：</w:t>
      </w:r>
      <w:r>
        <w:rPr>
          <w:rFonts w:ascii="Times New Roman" w:eastAsia="標楷體" w:hAnsi="Times New Roman"/>
          <w:b/>
          <w:sz w:val="22"/>
          <w:szCs w:val="22"/>
          <w:lang w:eastAsia="zh-TW"/>
        </w:rPr>
        <w:t>3</w:t>
      </w:r>
      <w:r>
        <w:rPr>
          <w:rFonts w:ascii="Times New Roman" w:eastAsia="標楷體" w:hAnsi="Times New Roman"/>
          <w:b/>
          <w:sz w:val="22"/>
          <w:szCs w:val="22"/>
          <w:lang w:eastAsia="zh-TW"/>
        </w:rPr>
        <w:t>．</w:t>
      </w:r>
      <w:r>
        <w:rPr>
          <w:rFonts w:ascii="Times New Roman" w:eastAsia="標楷體" w:hAnsi="Times New Roman"/>
          <w:b/>
          <w:sz w:val="22"/>
          <w:szCs w:val="22"/>
          <w:lang w:eastAsia="zh-TW"/>
        </w:rPr>
        <w:t xml:space="preserve">00 </w:t>
      </w:r>
      <w:r>
        <w:rPr>
          <w:rFonts w:ascii="Times New Roman" w:eastAsia="標楷體" w:hAnsi="Times New Roman"/>
          <w:b/>
          <w:sz w:val="22"/>
          <w:szCs w:val="22"/>
          <w:lang w:eastAsia="zh-TW"/>
        </w:rPr>
        <w:t>美元／件，</w:t>
      </w:r>
      <w:proofErr w:type="spellStart"/>
      <w:r>
        <w:rPr>
          <w:rFonts w:ascii="Times New Roman" w:eastAsia="標楷體" w:hAnsi="Times New Roman"/>
          <w:b/>
          <w:sz w:val="22"/>
          <w:szCs w:val="22"/>
          <w:lang w:eastAsia="zh-TW"/>
        </w:rPr>
        <w:t>DDP</w:t>
      </w:r>
      <w:proofErr w:type="spellEnd"/>
      <w:r>
        <w:rPr>
          <w:rFonts w:ascii="Times New Roman" w:eastAsia="標楷體" w:hAnsi="Times New Roman"/>
          <w:b/>
          <w:sz w:val="22"/>
          <w:szCs w:val="22"/>
          <w:lang w:eastAsia="zh-TW"/>
        </w:rPr>
        <w:t>（</w:t>
      </w:r>
      <w:r>
        <w:rPr>
          <w:rFonts w:ascii="Times New Roman" w:eastAsia="標楷體" w:hAnsi="Times New Roman"/>
          <w:b/>
          <w:sz w:val="22"/>
          <w:szCs w:val="22"/>
          <w:lang w:eastAsia="zh-TW"/>
        </w:rPr>
        <w:t>2010</w:t>
      </w:r>
      <w:r>
        <w:rPr>
          <w:rFonts w:ascii="Times New Roman" w:eastAsia="標楷體" w:hAnsi="Times New Roman"/>
          <w:b/>
          <w:sz w:val="22"/>
          <w:szCs w:val="22"/>
          <w:lang w:eastAsia="zh-TW"/>
        </w:rPr>
        <w:t>國際貿易術語解釋通則）</w:t>
      </w:r>
    </w:p>
    <w:p>
      <w:pPr>
        <w:spacing w:line="245" w:lineRule="exact"/>
        <w:ind w:rightChars="-23" w:right="-55"/>
        <w:jc w:val="both"/>
        <w:rPr>
          <w:rFonts w:ascii="Times New Roman" w:eastAsia="標楷體" w:hAnsi="Times New Roman"/>
          <w:b/>
          <w:sz w:val="22"/>
          <w:szCs w:val="22"/>
        </w:rPr>
      </w:pPr>
    </w:p>
    <w:p>
      <w:pPr>
        <w:spacing w:line="252" w:lineRule="exact"/>
        <w:ind w:left="360" w:rightChars="-23" w:right="-55"/>
        <w:jc w:val="both"/>
        <w:outlineLvl w:val="0"/>
        <w:rPr>
          <w:rFonts w:ascii="Times New Roman" w:eastAsia="標楷體" w:hAnsi="Times New Roman"/>
          <w:b/>
          <w:sz w:val="22"/>
          <w:szCs w:val="22"/>
        </w:rPr>
      </w:pPr>
      <w:r>
        <w:rPr>
          <w:rFonts w:ascii="Times New Roman" w:eastAsia="標楷體" w:hAnsi="Times New Roman"/>
          <w:b/>
          <w:sz w:val="22"/>
          <w:szCs w:val="22"/>
          <w:lang w:eastAsia="zh-TW"/>
        </w:rPr>
        <w:t>第四條</w:t>
      </w:r>
      <w:r>
        <w:rPr>
          <w:rFonts w:ascii="Times New Roman" w:eastAsia="標楷體" w:hAnsi="Times New Roman"/>
          <w:b/>
          <w:sz w:val="22"/>
          <w:szCs w:val="22"/>
          <w:lang w:eastAsia="zh-TW"/>
        </w:rPr>
        <w:t xml:space="preserve"> </w:t>
      </w:r>
      <w:r>
        <w:rPr>
          <w:rFonts w:ascii="Times New Roman" w:eastAsia="標楷體" w:hAnsi="Times New Roman"/>
          <w:b/>
          <w:sz w:val="22"/>
          <w:szCs w:val="22"/>
          <w:lang w:eastAsia="zh-TW"/>
        </w:rPr>
        <w:t>支付</w:t>
      </w:r>
    </w:p>
    <w:p>
      <w:pPr>
        <w:spacing w:line="268" w:lineRule="exact"/>
        <w:ind w:rightChars="-23" w:right="-55"/>
        <w:jc w:val="both"/>
        <w:rPr>
          <w:rFonts w:ascii="Times New Roman" w:eastAsia="標楷體" w:hAnsi="Times New Roman"/>
          <w:b/>
          <w:sz w:val="22"/>
          <w:szCs w:val="22"/>
        </w:rPr>
      </w:pPr>
    </w:p>
    <w:p>
      <w:pPr>
        <w:spacing w:line="270"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20</w:t>
      </w:r>
      <w:r>
        <w:rPr>
          <w:rFonts w:ascii="Times New Roman" w:eastAsia="標楷體" w:hAnsi="Times New Roman"/>
          <w:b/>
          <w:sz w:val="22"/>
          <w:szCs w:val="22"/>
          <w:lang w:eastAsia="zh-TW"/>
        </w:rPr>
        <w:t>％定金於錶帶投入生產前支付，餘下</w:t>
      </w:r>
      <w:r>
        <w:rPr>
          <w:rFonts w:ascii="Times New Roman" w:eastAsia="標楷體" w:hAnsi="Times New Roman"/>
          <w:b/>
          <w:sz w:val="22"/>
          <w:szCs w:val="22"/>
          <w:lang w:eastAsia="zh-TW"/>
        </w:rPr>
        <w:t xml:space="preserve"> 80</w:t>
      </w:r>
      <w:r>
        <w:rPr>
          <w:rFonts w:ascii="Times New Roman" w:eastAsia="標楷體" w:hAnsi="Times New Roman"/>
          <w:b/>
          <w:sz w:val="22"/>
          <w:szCs w:val="22"/>
          <w:lang w:eastAsia="zh-TW"/>
        </w:rPr>
        <w:t>％價款於收到貨物後的</w:t>
      </w:r>
      <w:r>
        <w:rPr>
          <w:rFonts w:ascii="Times New Roman" w:eastAsia="標楷體" w:hAnsi="Times New Roman"/>
          <w:b/>
          <w:sz w:val="22"/>
          <w:szCs w:val="22"/>
          <w:lang w:eastAsia="zh-TW"/>
        </w:rPr>
        <w:t xml:space="preserve"> 14</w:t>
      </w:r>
      <w:r>
        <w:rPr>
          <w:rFonts w:ascii="Times New Roman" w:eastAsia="標楷體" w:hAnsi="Times New Roman"/>
          <w:b/>
          <w:sz w:val="22"/>
          <w:szCs w:val="22"/>
          <w:lang w:eastAsia="zh-TW"/>
        </w:rPr>
        <w:t>天內支付，電匯至賣方帳戶：</w:t>
      </w:r>
    </w:p>
    <w:p>
      <w:pPr>
        <w:spacing w:line="1" w:lineRule="exact"/>
        <w:ind w:rightChars="-23" w:right="-55"/>
        <w:jc w:val="both"/>
        <w:rPr>
          <w:rFonts w:ascii="Times New Roman" w:eastAsia="標楷體" w:hAnsi="Times New Roman"/>
          <w:b/>
          <w:sz w:val="22"/>
          <w:szCs w:val="22"/>
        </w:rPr>
      </w:pPr>
    </w:p>
    <w:p>
      <w:pPr>
        <w:spacing w:line="252"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臺灣銀行</w:t>
      </w:r>
    </w:p>
    <w:p>
      <w:pPr>
        <w:spacing w:line="28" w:lineRule="exact"/>
        <w:ind w:rightChars="-23" w:right="-55"/>
        <w:jc w:val="both"/>
        <w:rPr>
          <w:rFonts w:ascii="Times New Roman" w:eastAsia="標楷體" w:hAnsi="Times New Roman"/>
          <w:b/>
          <w:sz w:val="22"/>
          <w:szCs w:val="22"/>
        </w:rPr>
      </w:pPr>
    </w:p>
    <w:p>
      <w:pPr>
        <w:spacing w:line="252" w:lineRule="exact"/>
        <w:ind w:left="360" w:rightChars="-23" w:right="-55"/>
        <w:jc w:val="both"/>
        <w:rPr>
          <w:rFonts w:ascii="Times New Roman" w:eastAsia="標楷體" w:hAnsi="Times New Roman"/>
          <w:b/>
          <w:sz w:val="22"/>
          <w:szCs w:val="22"/>
        </w:rPr>
      </w:pPr>
      <w:proofErr w:type="gramStart"/>
      <w:r>
        <w:rPr>
          <w:rFonts w:ascii="Times New Roman" w:eastAsia="標楷體" w:hAnsi="Times New Roman"/>
          <w:b/>
          <w:sz w:val="22"/>
          <w:szCs w:val="22"/>
          <w:lang w:eastAsia="zh-TW"/>
        </w:rPr>
        <w:t>臺</w:t>
      </w:r>
      <w:proofErr w:type="gramEnd"/>
      <w:r>
        <w:rPr>
          <w:rFonts w:ascii="Times New Roman" w:eastAsia="標楷體" w:hAnsi="Times New Roman"/>
          <w:b/>
          <w:sz w:val="22"/>
          <w:szCs w:val="22"/>
          <w:lang w:eastAsia="zh-TW"/>
        </w:rPr>
        <w:t>北分行</w:t>
      </w:r>
    </w:p>
    <w:p>
      <w:pPr>
        <w:spacing w:line="28" w:lineRule="exact"/>
        <w:ind w:rightChars="-23" w:right="-55"/>
        <w:jc w:val="both"/>
        <w:rPr>
          <w:rFonts w:ascii="Times New Roman" w:eastAsia="標楷體" w:hAnsi="Times New Roman"/>
          <w:b/>
          <w:sz w:val="22"/>
          <w:szCs w:val="22"/>
        </w:rPr>
      </w:pPr>
    </w:p>
    <w:p>
      <w:pPr>
        <w:spacing w:line="256"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銀行國際代碼：</w:t>
      </w:r>
      <w:proofErr w:type="spellStart"/>
      <w:r>
        <w:rPr>
          <w:rFonts w:ascii="Times New Roman" w:eastAsia="標楷體" w:hAnsi="Times New Roman"/>
          <w:b/>
          <w:sz w:val="22"/>
          <w:szCs w:val="22"/>
          <w:lang w:eastAsia="zh-TW"/>
        </w:rPr>
        <w:t>TWTP</w:t>
      </w:r>
      <w:proofErr w:type="spellEnd"/>
    </w:p>
    <w:p>
      <w:pPr>
        <w:spacing w:line="25" w:lineRule="exact"/>
        <w:ind w:rightChars="-23" w:right="-55"/>
        <w:jc w:val="both"/>
        <w:rPr>
          <w:rFonts w:ascii="Times New Roman" w:eastAsia="標楷體" w:hAnsi="Times New Roman"/>
          <w:b/>
          <w:sz w:val="22"/>
          <w:szCs w:val="22"/>
        </w:rPr>
      </w:pPr>
    </w:p>
    <w:p>
      <w:pPr>
        <w:spacing w:line="256"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銀行帳戶號：</w:t>
      </w:r>
      <w:r>
        <w:rPr>
          <w:rFonts w:ascii="Times New Roman" w:eastAsia="標楷體" w:hAnsi="Times New Roman"/>
          <w:b/>
          <w:sz w:val="22"/>
          <w:szCs w:val="22"/>
          <w:lang w:eastAsia="zh-TW"/>
        </w:rPr>
        <w:t>9612195087</w:t>
      </w:r>
    </w:p>
    <w:p>
      <w:pPr>
        <w:spacing w:line="5" w:lineRule="exact"/>
        <w:ind w:rightChars="-23" w:right="-55"/>
        <w:jc w:val="both"/>
        <w:rPr>
          <w:rFonts w:ascii="Times New Roman" w:eastAsia="標楷體" w:hAnsi="Times New Roman"/>
          <w:b/>
          <w:sz w:val="22"/>
          <w:szCs w:val="22"/>
        </w:rPr>
      </w:pPr>
    </w:p>
    <w:p>
      <w:pPr>
        <w:spacing w:line="252"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開戶名：高拉德茲錶帶製造業有限責任公司</w:t>
      </w:r>
    </w:p>
    <w:p>
      <w:pPr>
        <w:spacing w:line="268" w:lineRule="exact"/>
        <w:ind w:rightChars="-23" w:right="-55"/>
        <w:jc w:val="both"/>
        <w:rPr>
          <w:rFonts w:ascii="Times New Roman" w:eastAsia="標楷體" w:hAnsi="Times New Roman"/>
          <w:b/>
          <w:sz w:val="22"/>
          <w:szCs w:val="22"/>
        </w:rPr>
      </w:pPr>
    </w:p>
    <w:p>
      <w:pPr>
        <w:spacing w:line="252" w:lineRule="exact"/>
        <w:ind w:left="360" w:rightChars="-23" w:right="-55"/>
        <w:jc w:val="both"/>
        <w:outlineLvl w:val="0"/>
        <w:rPr>
          <w:rFonts w:ascii="Times New Roman" w:eastAsia="標楷體" w:hAnsi="Times New Roman"/>
          <w:b/>
          <w:sz w:val="22"/>
          <w:szCs w:val="22"/>
        </w:rPr>
      </w:pPr>
      <w:r>
        <w:rPr>
          <w:rFonts w:ascii="Times New Roman" w:eastAsia="標楷體" w:hAnsi="Times New Roman"/>
          <w:b/>
          <w:sz w:val="22"/>
          <w:szCs w:val="22"/>
          <w:lang w:eastAsia="zh-TW"/>
        </w:rPr>
        <w:t>第五條運輸</w:t>
      </w:r>
    </w:p>
    <w:p>
      <w:pPr>
        <w:spacing w:line="268" w:lineRule="exact"/>
        <w:ind w:rightChars="-23" w:right="-55"/>
        <w:jc w:val="both"/>
        <w:rPr>
          <w:rFonts w:ascii="Times New Roman" w:eastAsia="標楷體" w:hAnsi="Times New Roman"/>
          <w:b/>
          <w:sz w:val="22"/>
          <w:szCs w:val="22"/>
        </w:rPr>
      </w:pPr>
    </w:p>
    <w:p>
      <w:pPr>
        <w:spacing w:line="256"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賣方將在收到買方定金的</w:t>
      </w:r>
      <w:r>
        <w:rPr>
          <w:rFonts w:ascii="Times New Roman" w:eastAsia="標楷體" w:hAnsi="Times New Roman"/>
          <w:b/>
          <w:sz w:val="22"/>
          <w:szCs w:val="22"/>
          <w:lang w:eastAsia="zh-TW"/>
        </w:rPr>
        <w:t xml:space="preserve"> 14</w:t>
      </w:r>
      <w:r>
        <w:rPr>
          <w:rFonts w:ascii="Times New Roman" w:eastAsia="標楷體" w:hAnsi="Times New Roman"/>
          <w:b/>
          <w:sz w:val="22"/>
          <w:szCs w:val="22"/>
          <w:lang w:eastAsia="zh-TW"/>
        </w:rPr>
        <w:t>天內提供產品樣品。</w:t>
      </w:r>
    </w:p>
    <w:p>
      <w:pPr>
        <w:spacing w:line="265" w:lineRule="exact"/>
        <w:ind w:rightChars="-23" w:right="-55"/>
        <w:jc w:val="both"/>
        <w:rPr>
          <w:rFonts w:ascii="Times New Roman" w:eastAsia="標楷體" w:hAnsi="Times New Roman"/>
          <w:b/>
          <w:sz w:val="22"/>
          <w:szCs w:val="22"/>
        </w:rPr>
      </w:pPr>
    </w:p>
    <w:p>
      <w:pPr>
        <w:spacing w:line="256" w:lineRule="exact"/>
        <w:ind w:left="360" w:rightChars="-23" w:right="-55"/>
        <w:jc w:val="both"/>
        <w:rPr>
          <w:rFonts w:ascii="Times New Roman" w:eastAsia="標楷體" w:hAnsi="Times New Roman"/>
          <w:b/>
          <w:sz w:val="22"/>
          <w:szCs w:val="22"/>
          <w:lang w:eastAsia="zh-TW"/>
        </w:rPr>
      </w:pPr>
      <w:r>
        <w:rPr>
          <w:rFonts w:ascii="Times New Roman" w:eastAsia="標楷體" w:hAnsi="Times New Roman"/>
          <w:b/>
          <w:sz w:val="22"/>
          <w:szCs w:val="22"/>
          <w:lang w:eastAsia="zh-TW"/>
        </w:rPr>
        <w:t>賣方將在收到買方對於樣品的批准後</w:t>
      </w:r>
      <w:r>
        <w:rPr>
          <w:rFonts w:ascii="Times New Roman" w:eastAsia="標楷體" w:hAnsi="Times New Roman"/>
          <w:b/>
          <w:sz w:val="22"/>
          <w:szCs w:val="22"/>
          <w:lang w:eastAsia="zh-TW"/>
        </w:rPr>
        <w:t xml:space="preserve"> 60</w:t>
      </w:r>
      <w:r>
        <w:rPr>
          <w:rFonts w:ascii="Times New Roman" w:eastAsia="標楷體" w:hAnsi="Times New Roman"/>
          <w:b/>
          <w:sz w:val="22"/>
          <w:szCs w:val="22"/>
          <w:lang w:eastAsia="zh-TW"/>
        </w:rPr>
        <w:t>天內海運運輸產品。</w:t>
      </w:r>
    </w:p>
    <w:p>
      <w:pPr>
        <w:spacing w:line="256" w:lineRule="exact"/>
        <w:ind w:left="360" w:rightChars="-23" w:right="-55"/>
        <w:jc w:val="both"/>
        <w:rPr>
          <w:rFonts w:ascii="Times New Roman" w:eastAsia="標楷體" w:hAnsi="Times New Roman"/>
          <w:b/>
          <w:sz w:val="22"/>
          <w:szCs w:val="22"/>
        </w:rPr>
      </w:pPr>
    </w:p>
    <w:p>
      <w:pPr>
        <w:pStyle w:val="Style2"/>
        <w:rPr>
          <w:rFonts w:ascii="Times New Roman" w:eastAsia="標楷體" w:hAnsi="Times New Roman"/>
        </w:rPr>
      </w:pPr>
      <w:r>
        <w:rPr>
          <w:rFonts w:ascii="Times New Roman" w:eastAsia="標楷體" w:hAnsi="Times New Roman"/>
        </w:rPr>
        <w:t>在購銷合同二中，主要之商業交易條件約定如下：</w:t>
      </w:r>
    </w:p>
    <w:p>
      <w:pPr>
        <w:spacing w:line="252"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第三條</w:t>
      </w:r>
      <w:r>
        <w:rPr>
          <w:rFonts w:ascii="Times New Roman" w:eastAsia="標楷體" w:hAnsi="Times New Roman"/>
          <w:b/>
          <w:sz w:val="22"/>
          <w:szCs w:val="22"/>
          <w:lang w:eastAsia="zh-TW"/>
        </w:rPr>
        <w:t xml:space="preserve"> </w:t>
      </w:r>
      <w:r>
        <w:rPr>
          <w:rFonts w:ascii="Times New Roman" w:eastAsia="標楷體" w:hAnsi="Times New Roman"/>
          <w:b/>
          <w:sz w:val="22"/>
          <w:szCs w:val="22"/>
          <w:lang w:eastAsia="zh-TW"/>
        </w:rPr>
        <w:t>數量與價格</w:t>
      </w:r>
    </w:p>
    <w:p>
      <w:pPr>
        <w:spacing w:line="268" w:lineRule="exact"/>
        <w:ind w:rightChars="-23" w:right="-55"/>
        <w:jc w:val="both"/>
        <w:rPr>
          <w:rFonts w:ascii="Times New Roman" w:eastAsia="標楷體" w:hAnsi="Times New Roman"/>
          <w:b/>
          <w:sz w:val="22"/>
          <w:szCs w:val="22"/>
        </w:rPr>
      </w:pPr>
    </w:p>
    <w:p>
      <w:pPr>
        <w:spacing w:line="244"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數量：</w:t>
      </w:r>
      <w:r>
        <w:rPr>
          <w:rFonts w:ascii="Times New Roman" w:eastAsia="標楷體" w:hAnsi="Times New Roman"/>
          <w:b/>
          <w:sz w:val="22"/>
          <w:szCs w:val="22"/>
          <w:lang w:eastAsia="zh-TW"/>
        </w:rPr>
        <w:t>5</w:t>
      </w:r>
      <w:r>
        <w:rPr>
          <w:rFonts w:ascii="Times New Roman" w:eastAsia="標楷體" w:hAnsi="Times New Roman"/>
          <w:b/>
          <w:sz w:val="22"/>
          <w:szCs w:val="22"/>
          <w:lang w:eastAsia="zh-TW"/>
        </w:rPr>
        <w:t>，</w:t>
      </w:r>
      <w:r>
        <w:rPr>
          <w:rFonts w:ascii="Times New Roman" w:eastAsia="標楷體" w:hAnsi="Times New Roman"/>
          <w:b/>
          <w:sz w:val="22"/>
          <w:szCs w:val="22"/>
          <w:lang w:eastAsia="zh-TW"/>
        </w:rPr>
        <w:t>000</w:t>
      </w:r>
      <w:r>
        <w:rPr>
          <w:rFonts w:ascii="Times New Roman" w:eastAsia="標楷體" w:hAnsi="Times New Roman"/>
          <w:b/>
          <w:sz w:val="22"/>
          <w:szCs w:val="22"/>
          <w:lang w:eastAsia="zh-TW"/>
        </w:rPr>
        <w:t>，</w:t>
      </w:r>
      <w:r>
        <w:rPr>
          <w:rFonts w:ascii="Times New Roman" w:eastAsia="標楷體" w:hAnsi="Times New Roman"/>
          <w:b/>
          <w:sz w:val="22"/>
          <w:szCs w:val="22"/>
          <w:lang w:eastAsia="zh-TW"/>
        </w:rPr>
        <w:t xml:space="preserve">000 </w:t>
      </w:r>
      <w:r>
        <w:rPr>
          <w:rFonts w:ascii="Times New Roman" w:eastAsia="標楷體" w:hAnsi="Times New Roman"/>
          <w:b/>
          <w:sz w:val="22"/>
          <w:szCs w:val="22"/>
          <w:lang w:eastAsia="zh-TW"/>
        </w:rPr>
        <w:t>件；特價：</w:t>
      </w:r>
      <w:r>
        <w:rPr>
          <w:rFonts w:ascii="Times New Roman" w:eastAsia="標楷體" w:hAnsi="Times New Roman"/>
          <w:b/>
          <w:sz w:val="22"/>
          <w:szCs w:val="22"/>
          <w:lang w:eastAsia="zh-TW"/>
        </w:rPr>
        <w:t xml:space="preserve">2.40 </w:t>
      </w:r>
      <w:r>
        <w:rPr>
          <w:rFonts w:ascii="Times New Roman" w:eastAsia="標楷體" w:hAnsi="Times New Roman"/>
          <w:b/>
          <w:sz w:val="22"/>
          <w:szCs w:val="22"/>
          <w:lang w:eastAsia="zh-TW"/>
        </w:rPr>
        <w:t>美元／件，</w:t>
      </w:r>
      <w:proofErr w:type="spellStart"/>
      <w:r>
        <w:rPr>
          <w:rFonts w:ascii="Times New Roman" w:eastAsia="標楷體" w:hAnsi="Times New Roman"/>
          <w:b/>
          <w:sz w:val="22"/>
          <w:szCs w:val="22"/>
          <w:lang w:eastAsia="zh-TW"/>
        </w:rPr>
        <w:t>DDP</w:t>
      </w:r>
      <w:proofErr w:type="spellEnd"/>
      <w:r>
        <w:rPr>
          <w:rFonts w:ascii="Times New Roman" w:eastAsia="標楷體" w:hAnsi="Times New Roman"/>
          <w:b/>
          <w:sz w:val="22"/>
          <w:szCs w:val="22"/>
          <w:lang w:eastAsia="zh-TW"/>
        </w:rPr>
        <w:t>（</w:t>
      </w:r>
      <w:r>
        <w:rPr>
          <w:rFonts w:ascii="Times New Roman" w:eastAsia="標楷體" w:hAnsi="Times New Roman"/>
          <w:b/>
          <w:sz w:val="22"/>
          <w:szCs w:val="22"/>
          <w:lang w:eastAsia="zh-TW"/>
        </w:rPr>
        <w:t>2010</w:t>
      </w:r>
      <w:r>
        <w:rPr>
          <w:rFonts w:ascii="Times New Roman" w:eastAsia="標楷體" w:hAnsi="Times New Roman"/>
          <w:b/>
          <w:sz w:val="22"/>
          <w:szCs w:val="22"/>
          <w:lang w:eastAsia="zh-TW"/>
        </w:rPr>
        <w:t>國際貿易術語解釋通則</w:t>
      </w:r>
      <w:r>
        <w:rPr>
          <w:rFonts w:ascii="Times New Roman" w:eastAsia="標楷體" w:hAnsi="Times New Roman"/>
          <w:b/>
          <w:sz w:val="22"/>
          <w:szCs w:val="22"/>
          <w:lang w:eastAsia="zh-TW"/>
        </w:rPr>
        <w:t xml:space="preserve"> 2010</w:t>
      </w:r>
      <w:r>
        <w:rPr>
          <w:rFonts w:ascii="Times New Roman" w:eastAsia="標楷體" w:hAnsi="Times New Roman"/>
          <w:b/>
          <w:sz w:val="22"/>
          <w:szCs w:val="22"/>
          <w:lang w:eastAsia="zh-TW"/>
        </w:rPr>
        <w:t>）</w:t>
      </w:r>
    </w:p>
    <w:p>
      <w:pPr>
        <w:spacing w:line="277" w:lineRule="exact"/>
        <w:ind w:rightChars="-23" w:right="-55"/>
        <w:jc w:val="both"/>
        <w:rPr>
          <w:rFonts w:ascii="Times New Roman" w:eastAsia="標楷體" w:hAnsi="Times New Roman"/>
          <w:b/>
          <w:sz w:val="22"/>
          <w:szCs w:val="22"/>
        </w:rPr>
      </w:pPr>
    </w:p>
    <w:p>
      <w:pPr>
        <w:spacing w:line="252"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第四條</w:t>
      </w:r>
      <w:r>
        <w:rPr>
          <w:rFonts w:ascii="Times New Roman" w:eastAsia="標楷體" w:hAnsi="Times New Roman"/>
          <w:b/>
          <w:sz w:val="22"/>
          <w:szCs w:val="22"/>
          <w:lang w:eastAsia="zh-TW"/>
        </w:rPr>
        <w:t xml:space="preserve"> </w:t>
      </w:r>
      <w:r>
        <w:rPr>
          <w:rFonts w:ascii="Times New Roman" w:eastAsia="標楷體" w:hAnsi="Times New Roman"/>
          <w:b/>
          <w:sz w:val="22"/>
          <w:szCs w:val="22"/>
          <w:lang w:eastAsia="zh-TW"/>
        </w:rPr>
        <w:t>支付</w:t>
      </w:r>
    </w:p>
    <w:p>
      <w:pPr>
        <w:spacing w:line="268" w:lineRule="exact"/>
        <w:ind w:rightChars="-23" w:right="-55"/>
        <w:jc w:val="both"/>
        <w:rPr>
          <w:rFonts w:ascii="Times New Roman" w:eastAsia="標楷體" w:hAnsi="Times New Roman"/>
          <w:b/>
          <w:sz w:val="22"/>
          <w:szCs w:val="22"/>
        </w:rPr>
      </w:pPr>
    </w:p>
    <w:p>
      <w:pPr>
        <w:spacing w:line="270"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20</w:t>
      </w:r>
      <w:r>
        <w:rPr>
          <w:rFonts w:ascii="Times New Roman" w:eastAsia="標楷體" w:hAnsi="Times New Roman"/>
          <w:b/>
          <w:sz w:val="22"/>
          <w:szCs w:val="22"/>
          <w:lang w:eastAsia="zh-TW"/>
        </w:rPr>
        <w:t>％定金於錶帶投入生產前支付，餘下</w:t>
      </w:r>
      <w:r>
        <w:rPr>
          <w:rFonts w:ascii="Times New Roman" w:eastAsia="標楷體" w:hAnsi="Times New Roman"/>
          <w:b/>
          <w:sz w:val="22"/>
          <w:szCs w:val="22"/>
          <w:lang w:eastAsia="zh-TW"/>
        </w:rPr>
        <w:t xml:space="preserve"> 80</w:t>
      </w:r>
      <w:r>
        <w:rPr>
          <w:rFonts w:ascii="Times New Roman" w:eastAsia="標楷體" w:hAnsi="Times New Roman"/>
          <w:b/>
          <w:sz w:val="22"/>
          <w:szCs w:val="22"/>
          <w:lang w:eastAsia="zh-TW"/>
        </w:rPr>
        <w:t>％價款於收到貨物後的</w:t>
      </w:r>
      <w:r>
        <w:rPr>
          <w:rFonts w:ascii="Times New Roman" w:eastAsia="標楷體" w:hAnsi="Times New Roman"/>
          <w:b/>
          <w:sz w:val="22"/>
          <w:szCs w:val="22"/>
          <w:lang w:eastAsia="zh-TW"/>
        </w:rPr>
        <w:t>14</w:t>
      </w:r>
      <w:r>
        <w:rPr>
          <w:rFonts w:ascii="Times New Roman" w:eastAsia="標楷體" w:hAnsi="Times New Roman"/>
          <w:b/>
          <w:sz w:val="22"/>
          <w:szCs w:val="22"/>
          <w:lang w:eastAsia="zh-TW"/>
        </w:rPr>
        <w:t>天內支付，電匯至賣方帳戶：</w:t>
      </w:r>
    </w:p>
    <w:p>
      <w:pPr>
        <w:spacing w:line="1" w:lineRule="exact"/>
        <w:ind w:rightChars="-23" w:right="-55"/>
        <w:jc w:val="both"/>
        <w:rPr>
          <w:rFonts w:ascii="Times New Roman" w:eastAsia="標楷體" w:hAnsi="Times New Roman"/>
          <w:b/>
          <w:sz w:val="22"/>
          <w:szCs w:val="22"/>
        </w:rPr>
      </w:pPr>
    </w:p>
    <w:p>
      <w:pPr>
        <w:spacing w:line="252"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臺灣銀行</w:t>
      </w:r>
    </w:p>
    <w:p>
      <w:pPr>
        <w:spacing w:line="252" w:lineRule="exact"/>
        <w:ind w:left="360" w:rightChars="-23" w:right="-55"/>
        <w:jc w:val="both"/>
        <w:rPr>
          <w:rFonts w:ascii="Times New Roman" w:eastAsia="標楷體" w:hAnsi="Times New Roman"/>
          <w:b/>
          <w:sz w:val="22"/>
          <w:szCs w:val="22"/>
        </w:rPr>
      </w:pPr>
      <w:proofErr w:type="gramStart"/>
      <w:r>
        <w:rPr>
          <w:rFonts w:ascii="Times New Roman" w:eastAsia="標楷體" w:hAnsi="Times New Roman"/>
          <w:b/>
          <w:sz w:val="22"/>
          <w:szCs w:val="22"/>
          <w:lang w:eastAsia="zh-TW"/>
        </w:rPr>
        <w:t>臺</w:t>
      </w:r>
      <w:proofErr w:type="gramEnd"/>
      <w:r>
        <w:rPr>
          <w:rFonts w:ascii="Times New Roman" w:eastAsia="標楷體" w:hAnsi="Times New Roman"/>
          <w:b/>
          <w:sz w:val="22"/>
          <w:szCs w:val="22"/>
          <w:lang w:eastAsia="zh-TW"/>
        </w:rPr>
        <w:t>北分行</w:t>
      </w:r>
    </w:p>
    <w:p>
      <w:pPr>
        <w:spacing w:line="48" w:lineRule="exact"/>
        <w:ind w:rightChars="-23" w:right="-55"/>
        <w:jc w:val="both"/>
        <w:rPr>
          <w:rFonts w:ascii="Times New Roman" w:eastAsia="標楷體" w:hAnsi="Times New Roman"/>
          <w:b/>
          <w:sz w:val="22"/>
          <w:szCs w:val="22"/>
        </w:rPr>
      </w:pPr>
    </w:p>
    <w:p>
      <w:pPr>
        <w:spacing w:line="256"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銀行國際代碼：</w:t>
      </w:r>
      <w:proofErr w:type="spellStart"/>
      <w:r>
        <w:rPr>
          <w:rFonts w:ascii="Times New Roman" w:eastAsia="標楷體" w:hAnsi="Times New Roman"/>
          <w:b/>
          <w:sz w:val="22"/>
          <w:szCs w:val="22"/>
          <w:lang w:eastAsia="zh-TW"/>
        </w:rPr>
        <w:t>TWTP</w:t>
      </w:r>
      <w:proofErr w:type="spellEnd"/>
    </w:p>
    <w:p>
      <w:pPr>
        <w:spacing w:line="5" w:lineRule="exact"/>
        <w:ind w:rightChars="-23" w:right="-55"/>
        <w:jc w:val="both"/>
        <w:rPr>
          <w:rFonts w:ascii="Times New Roman" w:eastAsia="標楷體" w:hAnsi="Times New Roman"/>
          <w:b/>
          <w:sz w:val="22"/>
          <w:szCs w:val="22"/>
        </w:rPr>
      </w:pPr>
    </w:p>
    <w:p>
      <w:pPr>
        <w:spacing w:line="256"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銀行帳戶號：</w:t>
      </w:r>
      <w:r>
        <w:rPr>
          <w:rFonts w:ascii="Times New Roman" w:eastAsia="標楷體" w:hAnsi="Times New Roman"/>
          <w:b/>
          <w:sz w:val="22"/>
          <w:szCs w:val="22"/>
          <w:lang w:eastAsia="zh-TW"/>
        </w:rPr>
        <w:t>9612195087</w:t>
      </w:r>
    </w:p>
    <w:p>
      <w:pPr>
        <w:spacing w:line="25" w:lineRule="exact"/>
        <w:ind w:rightChars="-23" w:right="-55"/>
        <w:jc w:val="both"/>
        <w:rPr>
          <w:rFonts w:ascii="Times New Roman" w:eastAsia="標楷體" w:hAnsi="Times New Roman"/>
          <w:b/>
          <w:sz w:val="22"/>
          <w:szCs w:val="22"/>
        </w:rPr>
      </w:pPr>
    </w:p>
    <w:p>
      <w:pPr>
        <w:spacing w:line="252"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開戶名：高拉德茲錶帶製造業有限責任公司</w:t>
      </w:r>
    </w:p>
    <w:p>
      <w:pPr>
        <w:spacing w:line="248" w:lineRule="exact"/>
        <w:ind w:rightChars="-23" w:right="-55"/>
        <w:jc w:val="both"/>
        <w:rPr>
          <w:rFonts w:ascii="Times New Roman" w:eastAsia="標楷體" w:hAnsi="Times New Roman"/>
          <w:b/>
          <w:sz w:val="22"/>
          <w:szCs w:val="22"/>
        </w:rPr>
      </w:pPr>
    </w:p>
    <w:p>
      <w:pPr>
        <w:spacing w:line="252" w:lineRule="exact"/>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第五條</w:t>
      </w:r>
      <w:r>
        <w:rPr>
          <w:rFonts w:ascii="Times New Roman" w:eastAsia="標楷體" w:hAnsi="Times New Roman"/>
          <w:b/>
          <w:sz w:val="22"/>
          <w:szCs w:val="22"/>
          <w:lang w:eastAsia="zh-TW"/>
        </w:rPr>
        <w:t xml:space="preserve"> </w:t>
      </w:r>
      <w:r>
        <w:rPr>
          <w:rFonts w:ascii="Times New Roman" w:eastAsia="標楷體" w:hAnsi="Times New Roman"/>
          <w:b/>
          <w:sz w:val="22"/>
          <w:szCs w:val="22"/>
          <w:lang w:eastAsia="zh-TW"/>
        </w:rPr>
        <w:t>運輸</w:t>
      </w:r>
    </w:p>
    <w:p>
      <w:pPr>
        <w:spacing w:line="252" w:lineRule="exact"/>
        <w:ind w:left="360" w:rightChars="-23" w:right="-55"/>
        <w:jc w:val="both"/>
        <w:rPr>
          <w:rFonts w:ascii="Times New Roman" w:eastAsia="標楷體" w:hAnsi="Times New Roman"/>
          <w:b/>
          <w:sz w:val="22"/>
          <w:szCs w:val="22"/>
        </w:rPr>
      </w:pPr>
    </w:p>
    <w:p>
      <w:pPr>
        <w:spacing w:line="197" w:lineRule="exact"/>
        <w:ind w:rightChars="-23" w:right="-55" w:firstLine="360"/>
        <w:jc w:val="both"/>
        <w:rPr>
          <w:rFonts w:ascii="Times New Roman" w:eastAsia="標楷體" w:hAnsi="Times New Roman"/>
          <w:b/>
          <w:sz w:val="22"/>
          <w:szCs w:val="22"/>
        </w:rPr>
      </w:pPr>
      <w:r>
        <w:rPr>
          <w:rFonts w:ascii="Times New Roman" w:eastAsia="標楷體" w:hAnsi="Times New Roman"/>
          <w:b/>
          <w:sz w:val="22"/>
          <w:szCs w:val="22"/>
          <w:lang w:eastAsia="zh-TW"/>
        </w:rPr>
        <w:t>賣方在收到買方定金的</w:t>
      </w:r>
      <w:r>
        <w:rPr>
          <w:rFonts w:ascii="Times New Roman" w:eastAsia="標楷體" w:hAnsi="Times New Roman"/>
          <w:b/>
          <w:sz w:val="22"/>
          <w:szCs w:val="22"/>
          <w:lang w:eastAsia="zh-TW"/>
        </w:rPr>
        <w:t>60</w:t>
      </w:r>
      <w:r>
        <w:rPr>
          <w:rFonts w:ascii="Times New Roman" w:eastAsia="標楷體" w:hAnsi="Times New Roman"/>
          <w:b/>
          <w:sz w:val="22"/>
          <w:szCs w:val="22"/>
          <w:lang w:eastAsia="zh-TW"/>
        </w:rPr>
        <w:t>天內船運貨物。賣方承擔保險費用。</w:t>
      </w:r>
    </w:p>
    <w:p>
      <w:pPr>
        <w:ind w:left="360" w:rightChars="-23" w:right="-55"/>
        <w:jc w:val="both"/>
        <w:rPr>
          <w:rFonts w:ascii="Times New Roman" w:eastAsia="標楷體" w:hAnsi="Times New Roman"/>
          <w:b/>
          <w:sz w:val="22"/>
          <w:szCs w:val="22"/>
        </w:rPr>
      </w:pPr>
      <w:r>
        <w:rPr>
          <w:rFonts w:ascii="Times New Roman" w:eastAsia="標楷體" w:hAnsi="Times New Roman"/>
          <w:b/>
          <w:sz w:val="22"/>
          <w:szCs w:val="22"/>
          <w:lang w:eastAsia="zh-TW"/>
        </w:rPr>
        <w:t>[ … ]</w:t>
      </w:r>
    </w:p>
    <w:p>
      <w:pPr>
        <w:spacing w:line="266" w:lineRule="exact"/>
        <w:ind w:rightChars="-23" w:right="-55"/>
        <w:jc w:val="both"/>
        <w:rPr>
          <w:rFonts w:ascii="Times New Roman" w:eastAsia="標楷體" w:hAnsi="Times New Roman"/>
          <w:sz w:val="20"/>
          <w:szCs w:val="20"/>
        </w:rPr>
      </w:pPr>
    </w:p>
    <w:p>
      <w:pPr>
        <w:adjustRightInd w:val="0"/>
        <w:snapToGrid w:val="0"/>
        <w:spacing w:after="120"/>
        <w:ind w:left="1600" w:firstLine="5"/>
        <w:jc w:val="both"/>
        <w:rPr>
          <w:rFonts w:ascii="Times New Roman" w:eastAsia="標楷體" w:hAnsi="Times New Roman"/>
          <w:iCs/>
        </w:rPr>
      </w:pPr>
    </w:p>
    <w:p>
      <w:pPr>
        <w:pStyle w:val="Style2"/>
        <w:rPr>
          <w:rFonts w:ascii="Times New Roman" w:eastAsia="標楷體" w:hAnsi="Times New Roman"/>
          <w:color w:val="222222"/>
        </w:rPr>
      </w:pPr>
      <w:r>
        <w:rPr>
          <w:rFonts w:ascii="Times New Roman" w:eastAsia="標楷體" w:hAnsi="Times New Roman"/>
          <w:lang w:eastAsia="zh-TW"/>
        </w:rPr>
        <w:t>相對人在與申請人的談判協商中明確表示其只進口過重型電子類產品，對輕型非電子類產品，如皮革錶帶，沒有任何經驗。因此申請人在做完預算之後，提出其可以</w:t>
      </w:r>
      <w:r>
        <w:rPr>
          <w:rFonts w:ascii="Times New Roman" w:eastAsia="標楷體" w:hAnsi="Times New Roman"/>
          <w:lang w:eastAsia="zh-TW"/>
        </w:rPr>
        <w:lastRenderedPageBreak/>
        <w:t>同意用</w:t>
      </w:r>
      <w:r>
        <w:rPr>
          <w:rFonts w:ascii="Times New Roman" w:eastAsia="標楷體" w:hAnsi="Times New Roman"/>
          <w:lang w:eastAsia="zh-TW"/>
        </w:rPr>
        <w:t>2010</w:t>
      </w:r>
      <w:r>
        <w:rPr>
          <w:rFonts w:ascii="Times New Roman" w:eastAsia="標楷體" w:hAnsi="Times New Roman"/>
          <w:lang w:eastAsia="zh-TW"/>
        </w:rPr>
        <w:t>貿易術語中的完稅後交易（以下簡稱</w:t>
      </w:r>
      <w:r>
        <w:rPr>
          <w:rFonts w:ascii="Times New Roman" w:eastAsia="標楷體" w:hAnsi="Times New Roman"/>
          <w:lang w:eastAsia="zh-TW"/>
        </w:rPr>
        <w:t>“</w:t>
      </w:r>
      <w:proofErr w:type="spellStart"/>
      <w:r>
        <w:rPr>
          <w:rFonts w:ascii="Times New Roman" w:eastAsia="標楷體" w:hAnsi="Times New Roman"/>
          <w:lang w:eastAsia="zh-TW"/>
        </w:rPr>
        <w:t>DDP</w:t>
      </w:r>
      <w:proofErr w:type="spellEnd"/>
      <w:r>
        <w:rPr>
          <w:rFonts w:ascii="Times New Roman" w:eastAsia="標楷體" w:hAnsi="Times New Roman"/>
          <w:lang w:eastAsia="zh-TW"/>
        </w:rPr>
        <w:t>”</w:t>
      </w:r>
      <w:r>
        <w:rPr>
          <w:rFonts w:ascii="Times New Roman" w:eastAsia="標楷體" w:hAnsi="Times New Roman"/>
          <w:lang w:eastAsia="zh-TW"/>
        </w:rPr>
        <w:t>）這一術語來</w:t>
      </w:r>
      <w:proofErr w:type="gramStart"/>
      <w:r>
        <w:rPr>
          <w:rFonts w:ascii="Times New Roman" w:eastAsia="標楷體" w:hAnsi="Times New Roman"/>
          <w:lang w:eastAsia="zh-TW"/>
        </w:rPr>
        <w:t>規</w:t>
      </w:r>
      <w:proofErr w:type="gramEnd"/>
      <w:r>
        <w:rPr>
          <w:rFonts w:ascii="Times New Roman" w:eastAsia="標楷體" w:hAnsi="Times New Roman"/>
          <w:lang w:eastAsia="zh-TW"/>
        </w:rPr>
        <w:t>制貨物買賣，但要提價</w:t>
      </w:r>
      <w:r>
        <w:rPr>
          <w:rFonts w:ascii="Times New Roman" w:eastAsia="標楷體" w:hAnsi="Times New Roman"/>
          <w:lang w:eastAsia="zh-TW"/>
        </w:rPr>
        <w:t xml:space="preserve"> 50%</w:t>
      </w:r>
      <w:r>
        <w:rPr>
          <w:rFonts w:ascii="Times New Roman" w:eastAsia="標楷體" w:hAnsi="Times New Roman"/>
          <w:lang w:eastAsia="zh-TW"/>
        </w:rPr>
        <w:t>。同時，申請人同意承擔所有相關費用。</w:t>
      </w:r>
    </w:p>
    <w:p>
      <w:pPr>
        <w:pStyle w:val="Style2"/>
        <w:rPr>
          <w:rFonts w:ascii="Times New Roman" w:eastAsia="標楷體" w:hAnsi="Times New Roman"/>
          <w:color w:val="222222"/>
        </w:rPr>
      </w:pPr>
      <w:r>
        <w:rPr>
          <w:rFonts w:ascii="Times New Roman" w:eastAsia="標楷體" w:hAnsi="Times New Roman"/>
          <w:lang w:eastAsia="zh-TW"/>
        </w:rPr>
        <w:t>相對人於</w:t>
      </w:r>
      <w:r>
        <w:rPr>
          <w:rFonts w:ascii="Times New Roman" w:eastAsia="標楷體" w:hAnsi="Times New Roman"/>
          <w:lang w:eastAsia="zh-TW"/>
        </w:rPr>
        <w:t xml:space="preserve"> 2016 </w:t>
      </w:r>
      <w:r>
        <w:rPr>
          <w:rFonts w:ascii="Times New Roman" w:eastAsia="標楷體" w:hAnsi="Times New Roman"/>
          <w:lang w:eastAsia="zh-TW"/>
        </w:rPr>
        <w:t>年</w:t>
      </w:r>
      <w:r>
        <w:rPr>
          <w:rFonts w:ascii="Times New Roman" w:eastAsia="標楷體" w:hAnsi="Times New Roman"/>
          <w:lang w:eastAsia="zh-TW"/>
        </w:rPr>
        <w:t>7</w:t>
      </w:r>
      <w:r>
        <w:rPr>
          <w:rFonts w:ascii="Times New Roman" w:eastAsia="標楷體" w:hAnsi="Times New Roman"/>
          <w:lang w:eastAsia="zh-TW"/>
        </w:rPr>
        <w:t>月</w:t>
      </w:r>
      <w:r>
        <w:rPr>
          <w:rFonts w:ascii="Times New Roman" w:eastAsia="標楷體" w:hAnsi="Times New Roman"/>
          <w:lang w:eastAsia="zh-TW"/>
        </w:rPr>
        <w:t>31</w:t>
      </w:r>
      <w:r>
        <w:rPr>
          <w:rFonts w:ascii="Times New Roman" w:eastAsia="標楷體" w:hAnsi="Times New Roman"/>
          <w:lang w:eastAsia="zh-TW"/>
        </w:rPr>
        <w:t>日首次支付了定金</w:t>
      </w:r>
      <w:r>
        <w:rPr>
          <w:rFonts w:ascii="Times New Roman" w:eastAsia="標楷體" w:hAnsi="Times New Roman"/>
          <w:lang w:eastAsia="zh-TW"/>
        </w:rPr>
        <w:t>3</w:t>
      </w:r>
      <w:r>
        <w:rPr>
          <w:rFonts w:ascii="Times New Roman" w:eastAsia="標楷體" w:hAnsi="Times New Roman"/>
          <w:lang w:eastAsia="zh-TW"/>
        </w:rPr>
        <w:t>，</w:t>
      </w:r>
      <w:r>
        <w:rPr>
          <w:rFonts w:ascii="Times New Roman" w:eastAsia="標楷體" w:hAnsi="Times New Roman"/>
          <w:lang w:eastAsia="zh-TW"/>
        </w:rPr>
        <w:t>000</w:t>
      </w:r>
      <w:r>
        <w:rPr>
          <w:rFonts w:ascii="Times New Roman" w:eastAsia="標楷體" w:hAnsi="Times New Roman"/>
          <w:lang w:eastAsia="zh-TW"/>
        </w:rPr>
        <w:t>，</w:t>
      </w:r>
      <w:r>
        <w:rPr>
          <w:rFonts w:ascii="Times New Roman" w:eastAsia="標楷體" w:hAnsi="Times New Roman"/>
          <w:lang w:eastAsia="zh-TW"/>
        </w:rPr>
        <w:t xml:space="preserve">000 </w:t>
      </w:r>
      <w:r>
        <w:rPr>
          <w:rFonts w:ascii="Times New Roman" w:eastAsia="標楷體" w:hAnsi="Times New Roman"/>
          <w:lang w:eastAsia="zh-TW"/>
        </w:rPr>
        <w:t>美元。</w:t>
      </w:r>
      <w:r>
        <w:rPr>
          <w:rFonts w:ascii="Times New Roman" w:eastAsia="標楷體" w:hAnsi="Times New Roman"/>
          <w:lang w:eastAsia="zh-TW"/>
        </w:rPr>
        <w:t xml:space="preserve">2016 </w:t>
      </w:r>
      <w:r>
        <w:rPr>
          <w:rFonts w:ascii="Times New Roman" w:eastAsia="標楷體" w:hAnsi="Times New Roman"/>
          <w:lang w:eastAsia="zh-TW"/>
        </w:rPr>
        <w:t>年</w:t>
      </w:r>
      <w:r>
        <w:rPr>
          <w:rFonts w:ascii="Times New Roman" w:eastAsia="標楷體" w:hAnsi="Times New Roman"/>
          <w:lang w:eastAsia="zh-TW"/>
        </w:rPr>
        <w:t>8</w:t>
      </w:r>
      <w:r>
        <w:rPr>
          <w:rFonts w:ascii="Times New Roman" w:eastAsia="標楷體" w:hAnsi="Times New Roman"/>
          <w:lang w:eastAsia="zh-TW"/>
        </w:rPr>
        <w:t>月</w:t>
      </w:r>
      <w:r>
        <w:rPr>
          <w:rFonts w:ascii="Times New Roman" w:eastAsia="標楷體" w:hAnsi="Times New Roman"/>
          <w:lang w:eastAsia="zh-TW"/>
        </w:rPr>
        <w:t>14</w:t>
      </w:r>
      <w:r>
        <w:rPr>
          <w:rFonts w:ascii="Times New Roman" w:eastAsia="標楷體" w:hAnsi="Times New Roman"/>
          <w:lang w:eastAsia="zh-TW"/>
        </w:rPr>
        <w:t>日，申請人向相對人寄送了一份手工製作的錶帶樣品，以期得到其對樣品的許可，以便之後申請人能夠開始為大批量生產準備必要</w:t>
      </w:r>
      <w:proofErr w:type="gramStart"/>
      <w:r>
        <w:rPr>
          <w:rFonts w:ascii="Times New Roman" w:eastAsia="標楷體" w:hAnsi="Times New Roman"/>
          <w:lang w:eastAsia="zh-TW"/>
        </w:rPr>
        <w:t>的壓型模具</w:t>
      </w:r>
      <w:proofErr w:type="gramEnd"/>
      <w:r>
        <w:rPr>
          <w:rFonts w:ascii="Times New Roman" w:eastAsia="標楷體" w:hAnsi="Times New Roman"/>
          <w:lang w:eastAsia="zh-TW"/>
        </w:rPr>
        <w:t>。</w:t>
      </w:r>
    </w:p>
    <w:p>
      <w:pPr>
        <w:pStyle w:val="Style2"/>
        <w:rPr>
          <w:rFonts w:ascii="Times New Roman" w:eastAsia="標楷體" w:hAnsi="Times New Roman"/>
          <w:color w:val="222222"/>
        </w:rPr>
      </w:pPr>
      <w:r>
        <w:rPr>
          <w:rFonts w:ascii="Times New Roman" w:eastAsia="標楷體" w:hAnsi="Times New Roman"/>
          <w:lang w:eastAsia="zh-TW"/>
        </w:rPr>
        <w:t>申請人收到了相對人關於批准錶帶樣品和要求細微調整針腳顏色的郵件，即投入了大批量生產的準備工作中，亦即，投入了模具、上等皮革、</w:t>
      </w:r>
      <w:proofErr w:type="gramStart"/>
      <w:r>
        <w:rPr>
          <w:rFonts w:ascii="Times New Roman" w:eastAsia="標楷體" w:hAnsi="Times New Roman"/>
          <w:lang w:eastAsia="zh-TW"/>
        </w:rPr>
        <w:t>裡襯、搭扣</w:t>
      </w:r>
      <w:proofErr w:type="gramEnd"/>
      <w:r>
        <w:rPr>
          <w:rFonts w:ascii="Times New Roman" w:eastAsia="標楷體" w:hAnsi="Times New Roman"/>
          <w:lang w:eastAsia="zh-TW"/>
        </w:rPr>
        <w:t>、塑膠管筒和縫線的準備之中。</w:t>
      </w:r>
    </w:p>
    <w:p>
      <w:pPr>
        <w:pStyle w:val="Style2"/>
        <w:rPr>
          <w:rFonts w:ascii="Times New Roman" w:eastAsia="標楷體" w:hAnsi="Times New Roman"/>
          <w:color w:val="222222"/>
        </w:rPr>
      </w:pPr>
      <w:r>
        <w:rPr>
          <w:rFonts w:ascii="Times New Roman" w:eastAsia="標楷體" w:hAnsi="Times New Roman"/>
          <w:lang w:eastAsia="zh-TW"/>
        </w:rPr>
        <w:t xml:space="preserve">2016 </w:t>
      </w:r>
      <w:r>
        <w:rPr>
          <w:rFonts w:ascii="Times New Roman" w:eastAsia="標楷體" w:hAnsi="Times New Roman"/>
          <w:lang w:eastAsia="zh-TW"/>
        </w:rPr>
        <w:t>年</w:t>
      </w:r>
      <w:r>
        <w:rPr>
          <w:rFonts w:ascii="Times New Roman" w:eastAsia="標楷體" w:hAnsi="Times New Roman"/>
          <w:lang w:eastAsia="zh-TW"/>
        </w:rPr>
        <w:t>10</w:t>
      </w:r>
      <w:r>
        <w:rPr>
          <w:rFonts w:ascii="Times New Roman" w:eastAsia="標楷體" w:hAnsi="Times New Roman"/>
          <w:lang w:eastAsia="zh-TW"/>
        </w:rPr>
        <w:t>月</w:t>
      </w:r>
      <w:r>
        <w:rPr>
          <w:rFonts w:ascii="Times New Roman" w:eastAsia="標楷體" w:hAnsi="Times New Roman"/>
          <w:lang w:eastAsia="zh-TW"/>
        </w:rPr>
        <w:t>10</w:t>
      </w:r>
      <w:r>
        <w:rPr>
          <w:rFonts w:ascii="Times New Roman" w:eastAsia="標楷體" w:hAnsi="Times New Roman"/>
          <w:lang w:eastAsia="zh-TW"/>
        </w:rPr>
        <w:t>日，申請人以海運的形式發貨。</w:t>
      </w:r>
      <w:r>
        <w:rPr>
          <w:rFonts w:ascii="Times New Roman" w:eastAsia="標楷體" w:hAnsi="Times New Roman"/>
          <w:lang w:eastAsia="zh-TW"/>
        </w:rPr>
        <w:t xml:space="preserve">2016 </w:t>
      </w:r>
      <w:r>
        <w:rPr>
          <w:rFonts w:ascii="Times New Roman" w:eastAsia="標楷體" w:hAnsi="Times New Roman"/>
          <w:lang w:eastAsia="zh-TW"/>
        </w:rPr>
        <w:t>年</w:t>
      </w:r>
      <w:r>
        <w:rPr>
          <w:rFonts w:ascii="Times New Roman" w:eastAsia="標楷體" w:hAnsi="Times New Roman"/>
          <w:lang w:eastAsia="zh-TW"/>
        </w:rPr>
        <w:t>10</w:t>
      </w:r>
      <w:r>
        <w:rPr>
          <w:rFonts w:ascii="Times New Roman" w:eastAsia="標楷體" w:hAnsi="Times New Roman"/>
          <w:lang w:eastAsia="zh-TW"/>
        </w:rPr>
        <w:t>月</w:t>
      </w:r>
      <w:r>
        <w:rPr>
          <w:rFonts w:ascii="Times New Roman" w:eastAsia="標楷體" w:hAnsi="Times New Roman"/>
          <w:lang w:eastAsia="zh-TW"/>
        </w:rPr>
        <w:t>28</w:t>
      </w:r>
      <w:r>
        <w:rPr>
          <w:rFonts w:ascii="Times New Roman" w:eastAsia="標楷體" w:hAnsi="Times New Roman"/>
          <w:lang w:eastAsia="zh-TW"/>
        </w:rPr>
        <w:t>日，申請人收到了船運公司關於貨物在海上丟失的通知。</w:t>
      </w:r>
    </w:p>
    <w:p>
      <w:pPr>
        <w:pStyle w:val="Style2"/>
        <w:rPr>
          <w:rFonts w:ascii="Times New Roman" w:eastAsia="標楷體" w:hAnsi="Times New Roman"/>
          <w:color w:val="222222"/>
        </w:rPr>
      </w:pPr>
      <w:r>
        <w:rPr>
          <w:rFonts w:ascii="Times New Roman" w:eastAsia="標楷體" w:hAnsi="Times New Roman"/>
          <w:lang w:eastAsia="zh-TW"/>
        </w:rPr>
        <w:t>由於該批貨物並未購買任何保險，該次貨物在海上的損失應由哪一方當事人負擔便成為主要爭點。相對人認為買保險是高拉德茲的責任，因為交易使用的貿易術語是</w:t>
      </w:r>
      <w:r>
        <w:rPr>
          <w:rFonts w:ascii="Times New Roman" w:eastAsia="標楷體" w:hAnsi="Times New Roman"/>
          <w:lang w:eastAsia="zh-TW"/>
        </w:rPr>
        <w:t xml:space="preserve"> </w:t>
      </w:r>
      <w:proofErr w:type="spellStart"/>
      <w:r>
        <w:rPr>
          <w:rFonts w:ascii="Times New Roman" w:eastAsia="標楷體" w:hAnsi="Times New Roman"/>
          <w:lang w:eastAsia="zh-TW"/>
        </w:rPr>
        <w:t>DDP</w:t>
      </w:r>
      <w:proofErr w:type="spellEnd"/>
      <w:r>
        <w:rPr>
          <w:rFonts w:ascii="Times New Roman" w:eastAsia="標楷體" w:hAnsi="Times New Roman"/>
          <w:lang w:eastAsia="zh-TW"/>
        </w:rPr>
        <w:t xml:space="preserve"> </w:t>
      </w:r>
      <w:r>
        <w:rPr>
          <w:rFonts w:ascii="Times New Roman" w:eastAsia="標楷體" w:hAnsi="Times New Roman"/>
          <w:lang w:eastAsia="zh-TW"/>
        </w:rPr>
        <w:t>並且申請人同意承擔所有相關費用。但申請人高拉德茲認為在</w:t>
      </w:r>
      <w:r>
        <w:rPr>
          <w:rFonts w:ascii="Times New Roman" w:eastAsia="標楷體" w:hAnsi="Times New Roman"/>
          <w:lang w:eastAsia="zh-TW"/>
        </w:rPr>
        <w:t xml:space="preserve"> 2010 </w:t>
      </w:r>
      <w:r>
        <w:rPr>
          <w:rFonts w:ascii="Times New Roman" w:eastAsia="標楷體" w:hAnsi="Times New Roman"/>
          <w:lang w:eastAsia="zh-TW"/>
        </w:rPr>
        <w:t>的國際貿易術語解釋通則中，</w:t>
      </w:r>
      <w:proofErr w:type="spellStart"/>
      <w:r>
        <w:rPr>
          <w:rFonts w:ascii="Times New Roman" w:eastAsia="標楷體" w:hAnsi="Times New Roman"/>
          <w:lang w:eastAsia="zh-TW"/>
        </w:rPr>
        <w:t>DDP</w:t>
      </w:r>
      <w:proofErr w:type="spellEnd"/>
      <w:r>
        <w:rPr>
          <w:rFonts w:ascii="Times New Roman" w:eastAsia="標楷體" w:hAnsi="Times New Roman"/>
          <w:lang w:eastAsia="zh-TW"/>
        </w:rPr>
        <w:t xml:space="preserve"> </w:t>
      </w:r>
      <w:r>
        <w:rPr>
          <w:rFonts w:ascii="Times New Roman" w:eastAsia="標楷體" w:hAnsi="Times New Roman"/>
          <w:lang w:eastAsia="zh-TW"/>
        </w:rPr>
        <w:t>並不包括保險費，並且，保險費也不屬於</w:t>
      </w:r>
      <w:r>
        <w:rPr>
          <w:rFonts w:ascii="Times New Roman" w:eastAsia="標楷體" w:hAnsi="Times New Roman"/>
          <w:lang w:eastAsia="zh-TW"/>
        </w:rPr>
        <w:t>“</w:t>
      </w:r>
      <w:r>
        <w:rPr>
          <w:rFonts w:ascii="Times New Roman" w:eastAsia="標楷體" w:hAnsi="Times New Roman"/>
          <w:lang w:eastAsia="zh-TW"/>
        </w:rPr>
        <w:t>相關費用</w:t>
      </w:r>
      <w:r>
        <w:rPr>
          <w:rFonts w:ascii="Times New Roman" w:eastAsia="標楷體" w:hAnsi="Times New Roman"/>
          <w:lang w:eastAsia="zh-TW"/>
        </w:rPr>
        <w:t>”</w:t>
      </w:r>
      <w:r>
        <w:rPr>
          <w:rFonts w:ascii="Times New Roman" w:eastAsia="標楷體" w:hAnsi="Times New Roman"/>
          <w:lang w:eastAsia="zh-TW"/>
        </w:rPr>
        <w:t>。</w:t>
      </w:r>
    </w:p>
    <w:p>
      <w:pPr>
        <w:pStyle w:val="Style2"/>
        <w:rPr>
          <w:rFonts w:ascii="Times New Roman" w:eastAsia="標楷體" w:hAnsi="Times New Roman"/>
          <w:lang w:eastAsia="zh-TW"/>
        </w:rPr>
      </w:pPr>
      <w:r>
        <w:rPr>
          <w:rFonts w:ascii="Times New Roman" w:eastAsia="標楷體" w:hAnsi="Times New Roman"/>
          <w:lang w:eastAsia="zh-TW"/>
        </w:rPr>
        <w:t>申請人當時提出，如果相對人願意承擔責任並且全額支付丟失貨物的價款，其可以提供一批替代貨物。相對人也接受了該替代方案。之後，雙方當事人為替代貨物簽訂了新的購銷合同也就是購銷合同二。</w:t>
      </w:r>
    </w:p>
    <w:p>
      <w:pPr>
        <w:pStyle w:val="Style2"/>
        <w:rPr>
          <w:rFonts w:ascii="Times New Roman" w:eastAsia="標楷體" w:hAnsi="Times New Roman"/>
          <w:color w:val="222222"/>
        </w:rPr>
      </w:pPr>
      <w:r>
        <w:rPr>
          <w:rFonts w:ascii="Times New Roman" w:eastAsia="標楷體" w:hAnsi="Times New Roman"/>
          <w:lang w:eastAsia="zh-TW"/>
        </w:rPr>
        <w:t>申請人在收到原購銷合同的尾款和購銷合同二的定金後，加速了生產並於</w:t>
      </w:r>
      <w:r>
        <w:rPr>
          <w:rFonts w:ascii="Times New Roman" w:eastAsia="標楷體" w:hAnsi="Times New Roman"/>
          <w:lang w:eastAsia="zh-TW"/>
        </w:rPr>
        <w:t>2016</w:t>
      </w:r>
      <w:r>
        <w:rPr>
          <w:rFonts w:ascii="Times New Roman" w:eastAsia="標楷體" w:hAnsi="Times New Roman"/>
          <w:lang w:eastAsia="zh-TW"/>
        </w:rPr>
        <w:t>年</w:t>
      </w:r>
      <w:r>
        <w:rPr>
          <w:rFonts w:ascii="Times New Roman" w:eastAsia="標楷體" w:hAnsi="Times New Roman"/>
          <w:lang w:eastAsia="zh-TW"/>
        </w:rPr>
        <w:t>12</w:t>
      </w:r>
      <w:r>
        <w:rPr>
          <w:rFonts w:ascii="Times New Roman" w:eastAsia="標楷體" w:hAnsi="Times New Roman"/>
          <w:lang w:eastAsia="zh-TW"/>
        </w:rPr>
        <w:t>月</w:t>
      </w:r>
      <w:r>
        <w:rPr>
          <w:rFonts w:ascii="Times New Roman" w:eastAsia="標楷體" w:hAnsi="Times New Roman"/>
          <w:lang w:eastAsia="zh-TW"/>
        </w:rPr>
        <w:t>29</w:t>
      </w:r>
      <w:r>
        <w:rPr>
          <w:rFonts w:ascii="Times New Roman" w:eastAsia="標楷體" w:hAnsi="Times New Roman"/>
          <w:lang w:eastAsia="zh-TW"/>
        </w:rPr>
        <w:t>日通過海運成功發貨。</w:t>
      </w:r>
    </w:p>
    <w:p>
      <w:pPr>
        <w:pStyle w:val="Style2"/>
        <w:rPr>
          <w:rFonts w:ascii="Times New Roman" w:eastAsia="標楷體" w:hAnsi="Times New Roman"/>
          <w:lang w:eastAsia="zh-TW"/>
        </w:rPr>
      </w:pPr>
      <w:r>
        <w:rPr>
          <w:rFonts w:ascii="Times New Roman" w:eastAsia="標楷體" w:hAnsi="Times New Roman"/>
          <w:lang w:eastAsia="zh-TW"/>
        </w:rPr>
        <w:t>在</w:t>
      </w:r>
      <w:r>
        <w:rPr>
          <w:rFonts w:ascii="Times New Roman" w:eastAsia="標楷體" w:hAnsi="Times New Roman"/>
          <w:lang w:eastAsia="zh-TW"/>
        </w:rPr>
        <w:t>2017</w:t>
      </w:r>
      <w:r>
        <w:rPr>
          <w:rFonts w:ascii="Times New Roman" w:eastAsia="標楷體" w:hAnsi="Times New Roman"/>
          <w:lang w:eastAsia="zh-TW"/>
        </w:rPr>
        <w:t>年</w:t>
      </w:r>
      <w:r>
        <w:rPr>
          <w:rFonts w:ascii="Times New Roman" w:eastAsia="標楷體" w:hAnsi="Times New Roman"/>
          <w:lang w:eastAsia="zh-TW"/>
        </w:rPr>
        <w:t>2</w:t>
      </w:r>
      <w:r>
        <w:rPr>
          <w:rFonts w:ascii="Times New Roman" w:eastAsia="標楷體" w:hAnsi="Times New Roman"/>
          <w:lang w:eastAsia="zh-TW"/>
        </w:rPr>
        <w:t>月</w:t>
      </w:r>
      <w:r>
        <w:rPr>
          <w:rFonts w:ascii="Times New Roman" w:eastAsia="標楷體" w:hAnsi="Times New Roman"/>
          <w:lang w:eastAsia="zh-TW"/>
        </w:rPr>
        <w:t>27</w:t>
      </w:r>
      <w:r>
        <w:rPr>
          <w:rFonts w:ascii="Times New Roman" w:eastAsia="標楷體" w:hAnsi="Times New Roman"/>
          <w:lang w:eastAsia="zh-TW"/>
        </w:rPr>
        <w:t>日，申請人收到了相對人的通知，該通知聲稱由於不滿意錶帶的品質，因此相對人不打算支付尾款。相對人同時還要求退還第一筆價款，並主張因為該筆尾款的支付是以替代貨物的成功交易為前提的。</w:t>
      </w:r>
    </w:p>
    <w:p>
      <w:pPr>
        <w:pStyle w:val="Style2"/>
        <w:rPr>
          <w:rFonts w:ascii="Times New Roman" w:eastAsia="標楷體" w:hAnsi="Times New Roman"/>
          <w:lang w:eastAsia="zh-TW"/>
        </w:rPr>
      </w:pPr>
      <w:r>
        <w:rPr>
          <w:rFonts w:ascii="Times New Roman" w:eastAsia="標楷體" w:hAnsi="Times New Roman"/>
          <w:lang w:eastAsia="zh-TW"/>
        </w:rPr>
        <w:t>申請人因而請求如下之損失賠償：</w:t>
      </w:r>
    </w:p>
    <w:p>
      <w:pPr>
        <w:numPr>
          <w:ilvl w:val="0"/>
          <w:numId w:val="23"/>
        </w:numPr>
        <w:tabs>
          <w:tab w:val="left" w:pos="780"/>
        </w:tabs>
        <w:spacing w:line="256" w:lineRule="exact"/>
        <w:ind w:left="780" w:rightChars="-23" w:right="-55" w:hanging="420"/>
        <w:jc w:val="both"/>
        <w:rPr>
          <w:rFonts w:ascii="Times New Roman" w:eastAsia="標楷體" w:hAnsi="Times New Roman"/>
          <w:b/>
          <w:sz w:val="22"/>
          <w:szCs w:val="22"/>
        </w:rPr>
      </w:pPr>
      <w:r>
        <w:rPr>
          <w:rFonts w:ascii="Times New Roman" w:eastAsia="標楷體" w:hAnsi="Times New Roman"/>
          <w:b/>
          <w:sz w:val="22"/>
          <w:szCs w:val="22"/>
          <w:lang w:eastAsia="zh-TW"/>
        </w:rPr>
        <w:t>損失賠償金，總計</w:t>
      </w:r>
      <w:r>
        <w:rPr>
          <w:rFonts w:ascii="Times New Roman" w:eastAsia="標楷體" w:hAnsi="Times New Roman"/>
          <w:b/>
          <w:sz w:val="22"/>
          <w:szCs w:val="22"/>
          <w:lang w:eastAsia="zh-TW"/>
        </w:rPr>
        <w:t>9</w:t>
      </w:r>
      <w:r>
        <w:rPr>
          <w:rFonts w:ascii="Times New Roman" w:eastAsia="標楷體" w:hAnsi="Times New Roman" w:hint="eastAsia"/>
          <w:b/>
          <w:sz w:val="22"/>
          <w:szCs w:val="22"/>
          <w:lang w:eastAsia="zh-TW"/>
        </w:rPr>
        <w:t>,</w:t>
      </w:r>
      <w:r>
        <w:rPr>
          <w:rFonts w:ascii="Times New Roman" w:eastAsia="標楷體" w:hAnsi="Times New Roman"/>
          <w:b/>
          <w:sz w:val="22"/>
          <w:szCs w:val="22"/>
          <w:lang w:eastAsia="zh-TW"/>
        </w:rPr>
        <w:t>600</w:t>
      </w:r>
      <w:r>
        <w:rPr>
          <w:rFonts w:ascii="Times New Roman" w:eastAsia="標楷體" w:hAnsi="Times New Roman" w:hint="eastAsia"/>
          <w:b/>
          <w:sz w:val="22"/>
          <w:szCs w:val="22"/>
          <w:lang w:eastAsia="zh-TW"/>
        </w:rPr>
        <w:t>,</w:t>
      </w:r>
      <w:r>
        <w:rPr>
          <w:rFonts w:ascii="Times New Roman" w:eastAsia="標楷體" w:hAnsi="Times New Roman"/>
          <w:b/>
          <w:sz w:val="22"/>
          <w:szCs w:val="22"/>
          <w:lang w:eastAsia="zh-TW"/>
        </w:rPr>
        <w:t>000</w:t>
      </w:r>
      <w:r>
        <w:rPr>
          <w:rFonts w:ascii="Times New Roman" w:eastAsia="標楷體" w:hAnsi="Times New Roman"/>
          <w:b/>
          <w:sz w:val="22"/>
          <w:szCs w:val="22"/>
          <w:lang w:eastAsia="zh-TW"/>
        </w:rPr>
        <w:t>美元；</w:t>
      </w:r>
    </w:p>
    <w:p>
      <w:pPr>
        <w:spacing w:line="284" w:lineRule="exact"/>
        <w:ind w:rightChars="-23" w:right="-55"/>
        <w:jc w:val="both"/>
        <w:rPr>
          <w:rFonts w:ascii="Times New Roman" w:eastAsia="標楷體" w:hAnsi="Times New Roman"/>
          <w:b/>
          <w:sz w:val="22"/>
          <w:szCs w:val="22"/>
        </w:rPr>
      </w:pPr>
    </w:p>
    <w:p>
      <w:pPr>
        <w:numPr>
          <w:ilvl w:val="0"/>
          <w:numId w:val="23"/>
        </w:numPr>
        <w:tabs>
          <w:tab w:val="left" w:pos="780"/>
        </w:tabs>
        <w:spacing w:line="271" w:lineRule="exact"/>
        <w:ind w:left="780" w:rightChars="-23" w:right="-55" w:hanging="420"/>
        <w:jc w:val="both"/>
        <w:rPr>
          <w:rFonts w:ascii="Times New Roman" w:eastAsia="標楷體" w:hAnsi="Times New Roman"/>
          <w:b/>
          <w:sz w:val="22"/>
          <w:szCs w:val="22"/>
        </w:rPr>
      </w:pPr>
      <w:r>
        <w:rPr>
          <w:rFonts w:ascii="Times New Roman" w:eastAsia="標楷體" w:hAnsi="Times New Roman"/>
          <w:b/>
          <w:sz w:val="22"/>
          <w:szCs w:val="22"/>
          <w:lang w:eastAsia="zh-TW"/>
        </w:rPr>
        <w:t>請求由</w:t>
      </w:r>
      <w:proofErr w:type="gramStart"/>
      <w:r>
        <w:rPr>
          <w:rFonts w:ascii="Times New Roman" w:eastAsia="標楷體" w:hAnsi="Times New Roman"/>
          <w:b/>
          <w:sz w:val="22"/>
          <w:szCs w:val="22"/>
          <w:lang w:eastAsia="zh-TW"/>
        </w:rPr>
        <w:t>利昂達</w:t>
      </w:r>
      <w:proofErr w:type="gramEnd"/>
      <w:r>
        <w:rPr>
          <w:rFonts w:ascii="Times New Roman" w:eastAsia="標楷體" w:hAnsi="Times New Roman"/>
          <w:b/>
          <w:sz w:val="22"/>
          <w:szCs w:val="22"/>
          <w:lang w:eastAsia="zh-TW"/>
        </w:rPr>
        <w:t>支付所有仲裁相關費用，包括高拉德茲的律師代理費，支付給國際商會仲裁院的仲裁費，和國際商會仲裁規則規定的其他費用；</w:t>
      </w:r>
    </w:p>
    <w:p>
      <w:pPr>
        <w:spacing w:line="189" w:lineRule="exact"/>
        <w:ind w:rightChars="-23" w:right="-55"/>
        <w:jc w:val="both"/>
        <w:rPr>
          <w:rFonts w:ascii="Times New Roman" w:eastAsia="標楷體" w:hAnsi="Times New Roman"/>
          <w:b/>
          <w:sz w:val="22"/>
          <w:szCs w:val="22"/>
        </w:rPr>
      </w:pPr>
    </w:p>
    <w:p>
      <w:pPr>
        <w:numPr>
          <w:ilvl w:val="0"/>
          <w:numId w:val="23"/>
        </w:numPr>
        <w:tabs>
          <w:tab w:val="left" w:pos="780"/>
        </w:tabs>
        <w:spacing w:line="276" w:lineRule="exact"/>
        <w:ind w:left="780" w:rightChars="-23" w:right="-55" w:hanging="420"/>
        <w:jc w:val="both"/>
        <w:rPr>
          <w:rFonts w:ascii="Times New Roman" w:eastAsia="標楷體" w:hAnsi="Times New Roman"/>
          <w:b/>
          <w:sz w:val="22"/>
          <w:szCs w:val="22"/>
        </w:rPr>
      </w:pPr>
      <w:r>
        <w:rPr>
          <w:rFonts w:ascii="Times New Roman" w:eastAsia="標楷體" w:hAnsi="Times New Roman"/>
          <w:b/>
          <w:sz w:val="22"/>
          <w:szCs w:val="22"/>
          <w:lang w:eastAsia="zh-TW"/>
        </w:rPr>
        <w:t>請求由</w:t>
      </w:r>
      <w:proofErr w:type="gramStart"/>
      <w:r>
        <w:rPr>
          <w:rFonts w:ascii="Times New Roman" w:eastAsia="標楷體" w:hAnsi="Times New Roman"/>
          <w:b/>
          <w:sz w:val="22"/>
          <w:szCs w:val="22"/>
          <w:lang w:eastAsia="zh-TW"/>
        </w:rPr>
        <w:t>利昂達</w:t>
      </w:r>
      <w:proofErr w:type="gramEnd"/>
      <w:r>
        <w:rPr>
          <w:rFonts w:ascii="Times New Roman" w:eastAsia="標楷體" w:hAnsi="Times New Roman"/>
          <w:b/>
          <w:sz w:val="22"/>
          <w:szCs w:val="22"/>
          <w:lang w:eastAsia="zh-TW"/>
        </w:rPr>
        <w:t>支付高拉德茲由上述</w:t>
      </w:r>
      <w:r>
        <w:rPr>
          <w:rFonts w:ascii="Times New Roman" w:eastAsia="標楷體" w:hAnsi="Times New Roman"/>
          <w:b/>
          <w:sz w:val="22"/>
          <w:szCs w:val="22"/>
          <w:lang w:eastAsia="zh-TW"/>
        </w:rPr>
        <w:t xml:space="preserve"> 1</w:t>
      </w:r>
      <w:r>
        <w:rPr>
          <w:rFonts w:ascii="Times New Roman" w:eastAsia="標楷體" w:hAnsi="Times New Roman"/>
          <w:b/>
          <w:sz w:val="22"/>
          <w:szCs w:val="22"/>
          <w:lang w:eastAsia="zh-TW"/>
        </w:rPr>
        <w:t>、</w:t>
      </w:r>
      <w:r>
        <w:rPr>
          <w:rFonts w:ascii="Times New Roman" w:eastAsia="標楷體" w:hAnsi="Times New Roman"/>
          <w:b/>
          <w:sz w:val="22"/>
          <w:szCs w:val="22"/>
          <w:lang w:eastAsia="zh-TW"/>
        </w:rPr>
        <w:t xml:space="preserve">2 </w:t>
      </w:r>
      <w:r>
        <w:rPr>
          <w:rFonts w:ascii="Times New Roman" w:eastAsia="標楷體" w:hAnsi="Times New Roman"/>
          <w:b/>
          <w:sz w:val="22"/>
          <w:szCs w:val="22"/>
          <w:lang w:eastAsia="zh-TW"/>
        </w:rPr>
        <w:t>條費用產生的利息，從高拉德茲加急生產日開始到</w:t>
      </w:r>
      <w:proofErr w:type="gramStart"/>
      <w:r>
        <w:rPr>
          <w:rFonts w:ascii="Times New Roman" w:eastAsia="標楷體" w:hAnsi="Times New Roman"/>
          <w:b/>
          <w:sz w:val="22"/>
          <w:szCs w:val="22"/>
          <w:lang w:eastAsia="zh-TW"/>
        </w:rPr>
        <w:t>利昂達</w:t>
      </w:r>
      <w:proofErr w:type="gramEnd"/>
      <w:r>
        <w:rPr>
          <w:rFonts w:ascii="Times New Roman" w:eastAsia="標楷體" w:hAnsi="Times New Roman"/>
          <w:b/>
          <w:sz w:val="22"/>
          <w:szCs w:val="22"/>
          <w:lang w:eastAsia="zh-TW"/>
        </w:rPr>
        <w:t>支付價款日為止。</w:t>
      </w:r>
    </w:p>
    <w:p>
      <w:pPr>
        <w:tabs>
          <w:tab w:val="left" w:pos="780"/>
        </w:tabs>
        <w:spacing w:line="276" w:lineRule="exact"/>
        <w:ind w:rightChars="-23" w:right="-55"/>
        <w:jc w:val="both"/>
        <w:rPr>
          <w:rFonts w:ascii="Times New Roman" w:eastAsia="標楷體" w:hAnsi="Times New Roman"/>
          <w:b/>
          <w:sz w:val="22"/>
          <w:szCs w:val="22"/>
        </w:rPr>
      </w:pPr>
    </w:p>
    <w:p>
      <w:pPr>
        <w:adjustRightInd w:val="0"/>
        <w:snapToGrid w:val="0"/>
        <w:spacing w:line="360" w:lineRule="auto"/>
        <w:rPr>
          <w:rFonts w:ascii="Times New Roman" w:eastAsia="標楷體" w:hAnsi="Times New Roman"/>
          <w:b/>
        </w:rPr>
      </w:pPr>
      <w:r>
        <w:rPr>
          <w:rFonts w:ascii="Times New Roman" w:eastAsia="標楷體" w:hAnsi="Times New Roman"/>
        </w:rPr>
        <w:t xml:space="preserve"> </w:t>
      </w:r>
      <w:r>
        <w:rPr>
          <w:rFonts w:ascii="Times New Roman" w:eastAsia="標楷體" w:hAnsi="Times New Roman"/>
          <w:b/>
        </w:rPr>
        <w:t>相</w:t>
      </w:r>
      <w:proofErr w:type="gramStart"/>
      <w:r>
        <w:rPr>
          <w:rFonts w:ascii="Times New Roman" w:eastAsia="標楷體" w:hAnsi="Times New Roman"/>
          <w:b/>
        </w:rPr>
        <w:t>對</w:t>
      </w:r>
      <w:proofErr w:type="gramEnd"/>
      <w:r>
        <w:rPr>
          <w:rFonts w:ascii="Times New Roman" w:eastAsia="標楷體" w:hAnsi="Times New Roman"/>
          <w:b/>
        </w:rPr>
        <w:t>人之答辯概述：</w:t>
      </w:r>
    </w:p>
    <w:p>
      <w:pPr>
        <w:pStyle w:val="Style2"/>
        <w:rPr>
          <w:rFonts w:ascii="Times New Roman" w:eastAsia="標楷體" w:hAnsi="Times New Roman"/>
          <w:lang w:eastAsia="zh-TW"/>
        </w:rPr>
      </w:pPr>
      <w:r>
        <w:rPr>
          <w:rFonts w:ascii="Times New Roman" w:eastAsia="標楷體" w:hAnsi="Times New Roman"/>
          <w:lang w:eastAsia="zh-TW"/>
        </w:rPr>
        <w:t>相對人在</w:t>
      </w:r>
      <w:r>
        <w:rPr>
          <w:rFonts w:ascii="Times New Roman" w:eastAsia="標楷體" w:hAnsi="Times New Roman"/>
          <w:lang w:eastAsia="zh-TW"/>
        </w:rPr>
        <w:t xml:space="preserve">2017 </w:t>
      </w:r>
      <w:r>
        <w:rPr>
          <w:rFonts w:ascii="Times New Roman" w:eastAsia="標楷體" w:hAnsi="Times New Roman"/>
          <w:lang w:eastAsia="zh-TW"/>
        </w:rPr>
        <w:t>年</w:t>
      </w:r>
      <w:r>
        <w:rPr>
          <w:rFonts w:ascii="Times New Roman" w:eastAsia="標楷體" w:hAnsi="Times New Roman"/>
          <w:lang w:eastAsia="zh-TW"/>
        </w:rPr>
        <w:t xml:space="preserve"> 12 </w:t>
      </w:r>
      <w:r>
        <w:rPr>
          <w:rFonts w:ascii="Times New Roman" w:eastAsia="標楷體" w:hAnsi="Times New Roman"/>
          <w:lang w:eastAsia="zh-TW"/>
        </w:rPr>
        <w:t>月</w:t>
      </w:r>
      <w:r>
        <w:rPr>
          <w:rFonts w:ascii="Times New Roman" w:eastAsia="標楷體" w:hAnsi="Times New Roman"/>
          <w:lang w:eastAsia="zh-TW"/>
        </w:rPr>
        <w:t xml:space="preserve"> 18 </w:t>
      </w:r>
      <w:r>
        <w:rPr>
          <w:rFonts w:ascii="Times New Roman" w:eastAsia="標楷體" w:hAnsi="Times New Roman"/>
          <w:lang w:eastAsia="zh-TW"/>
        </w:rPr>
        <w:t>日提出答辯書，除否認違反契約條款外，另提出反請求，內容概述如下：</w:t>
      </w:r>
      <w:r>
        <w:rPr>
          <w:rFonts w:ascii="Times New Roman" w:eastAsia="標楷體" w:hAnsi="Times New Roman"/>
          <w:lang w:eastAsia="zh-TW"/>
        </w:rPr>
        <w:t xml:space="preserve"> </w:t>
      </w:r>
    </w:p>
    <w:p>
      <w:pPr>
        <w:pStyle w:val="Style2"/>
        <w:rPr>
          <w:rFonts w:ascii="Times New Roman" w:eastAsia="標楷體" w:hAnsi="Times New Roman"/>
          <w:lang w:eastAsia="zh-TW"/>
        </w:rPr>
      </w:pPr>
      <w:r>
        <w:rPr>
          <w:rFonts w:ascii="Times New Roman" w:eastAsia="標楷體" w:hAnsi="Times New Roman"/>
          <w:lang w:eastAsia="zh-TW"/>
        </w:rPr>
        <w:t>相對人首先否認仲裁庭對此次爭議具有管轄權。即使仲裁庭做出其具有管轄權的決定，相對人反對申請人的主張並且反對申請人有權透過本仲裁程序得到救濟。由於雙方當事人對於以仲裁方式解決爭議一事沒有達成一致，被申請人認為仲裁庭對本案沒有管轄權。申請人簡單地依據購銷合同第十九條第（一）款提起仲裁，然而，這並非爭議解決條款的全部內容。</w:t>
      </w:r>
    </w:p>
    <w:p>
      <w:pPr>
        <w:pStyle w:val="Style2"/>
        <w:rPr>
          <w:rFonts w:ascii="Times New Roman" w:eastAsia="標楷體" w:hAnsi="Times New Roman"/>
          <w:lang w:eastAsia="zh-TW"/>
        </w:rPr>
      </w:pPr>
      <w:r>
        <w:rPr>
          <w:rFonts w:ascii="Times New Roman" w:eastAsia="標楷體" w:hAnsi="Times New Roman"/>
          <w:lang w:eastAsia="zh-TW"/>
        </w:rPr>
        <w:t>在保留對於管轄權之抗辯下，相對人主張雙方當事人已達成合意，將美利堅合眾國法律作為購銷合同的適用法。並且，雙方當事人已經在合同的第二十條中排除《聯合國國際貨物銷售買賣公約》的適用</w:t>
      </w:r>
      <w:r>
        <w:rPr>
          <w:rFonts w:ascii="Times New Roman" w:eastAsia="標楷體" w:hAnsi="Times New Roman" w:hint="eastAsia"/>
          <w:lang w:eastAsia="zh-TW"/>
        </w:rPr>
        <w:t>，其主張約定之內容為「本合同適用美利堅合眾國國內法。排除任何其他適用法的適用」。</w:t>
      </w:r>
    </w:p>
    <w:p>
      <w:pPr>
        <w:pStyle w:val="Style2"/>
        <w:rPr>
          <w:rFonts w:ascii="Times New Roman" w:eastAsia="標楷體" w:hAnsi="Times New Roman"/>
          <w:lang w:eastAsia="zh-TW"/>
        </w:rPr>
      </w:pPr>
      <w:r>
        <w:rPr>
          <w:rFonts w:ascii="Times New Roman" w:eastAsia="標楷體" w:hAnsi="Times New Roman"/>
          <w:lang w:eastAsia="zh-TW"/>
        </w:rPr>
        <w:t>申請人僅提及了</w:t>
      </w:r>
      <w:r>
        <w:rPr>
          <w:rFonts w:ascii="Times New Roman" w:eastAsia="標楷體" w:hAnsi="Times New Roman"/>
          <w:lang w:eastAsia="zh-TW"/>
        </w:rPr>
        <w:t>相對人</w:t>
      </w:r>
      <w:r>
        <w:rPr>
          <w:rFonts w:ascii="Times New Roman" w:eastAsia="標楷體" w:hAnsi="Times New Roman"/>
          <w:lang w:eastAsia="zh-TW"/>
        </w:rPr>
        <w:t>對於產品樣品的批准。然而，申請人忽略的是，</w:t>
      </w:r>
      <w:r>
        <w:rPr>
          <w:rFonts w:ascii="Times New Roman" w:eastAsia="標楷體" w:hAnsi="Times New Roman"/>
          <w:lang w:eastAsia="zh-TW"/>
        </w:rPr>
        <w:t>相對人</w:t>
      </w:r>
      <w:r>
        <w:rPr>
          <w:rFonts w:ascii="Times New Roman" w:eastAsia="標楷體" w:hAnsi="Times New Roman"/>
          <w:lang w:eastAsia="zh-TW"/>
        </w:rPr>
        <w:t>已經提供了一個非常來之不易的櫻桃牌</w:t>
      </w:r>
      <w:proofErr w:type="gramStart"/>
      <w:r>
        <w:rPr>
          <w:rFonts w:ascii="Times New Roman" w:eastAsia="標楷體" w:hAnsi="Times New Roman"/>
          <w:lang w:eastAsia="zh-TW"/>
        </w:rPr>
        <w:t>錶殼給</w:t>
      </w:r>
      <w:proofErr w:type="gramEnd"/>
      <w:r>
        <w:rPr>
          <w:rFonts w:ascii="Times New Roman" w:eastAsia="標楷體" w:hAnsi="Times New Roman"/>
          <w:lang w:eastAsia="zh-TW"/>
        </w:rPr>
        <w:t>申請人。而</w:t>
      </w:r>
      <w:r>
        <w:rPr>
          <w:rFonts w:ascii="Times New Roman" w:eastAsia="標楷體" w:hAnsi="Times New Roman"/>
          <w:lang w:eastAsia="zh-TW"/>
        </w:rPr>
        <w:t>相對人</w:t>
      </w:r>
      <w:r>
        <w:rPr>
          <w:rFonts w:ascii="Times New Roman" w:eastAsia="標楷體" w:hAnsi="Times New Roman"/>
          <w:lang w:eastAsia="zh-TW"/>
        </w:rPr>
        <w:t>提供該錶殼的目的，正是為了使申請人能夠根據錶殼適配相匹配的錶帶。</w:t>
      </w:r>
    </w:p>
    <w:p>
      <w:pPr>
        <w:pStyle w:val="Style2"/>
        <w:rPr>
          <w:rFonts w:ascii="Times New Roman" w:eastAsia="標楷體" w:hAnsi="Times New Roman"/>
          <w:lang w:eastAsia="zh-TW"/>
        </w:rPr>
      </w:pPr>
      <w:r>
        <w:rPr>
          <w:rFonts w:ascii="Times New Roman" w:eastAsia="標楷體" w:hAnsi="Times New Roman"/>
          <w:lang w:eastAsia="zh-TW"/>
        </w:rPr>
        <w:t>申請人對雙方使用的交</w:t>
      </w:r>
      <w:proofErr w:type="spellStart"/>
      <w:r>
        <w:rPr>
          <w:rFonts w:ascii="Times New Roman" w:eastAsia="標楷體" w:hAnsi="Times New Roman"/>
          <w:lang w:eastAsia="zh-TW"/>
        </w:rPr>
        <w:t>DDP</w:t>
      </w:r>
      <w:proofErr w:type="spellEnd"/>
      <w:r>
        <w:rPr>
          <w:rFonts w:ascii="Times New Roman" w:eastAsia="標楷體" w:hAnsi="Times New Roman"/>
          <w:lang w:eastAsia="zh-TW"/>
        </w:rPr>
        <w:t>的陳述是無誤的。然而，</w:t>
      </w:r>
      <w:r>
        <w:rPr>
          <w:rFonts w:ascii="Times New Roman" w:eastAsia="標楷體" w:hAnsi="Times New Roman"/>
          <w:lang w:eastAsia="zh-TW"/>
        </w:rPr>
        <w:t>相對人</w:t>
      </w:r>
      <w:r>
        <w:rPr>
          <w:rFonts w:ascii="Times New Roman" w:eastAsia="標楷體" w:hAnsi="Times New Roman"/>
          <w:lang w:eastAsia="zh-TW"/>
        </w:rPr>
        <w:t>在處理此類貨物方面缺乏經驗，因此雙方當時使用該術語的目的是，避免被申請人承擔任何意料之外的</w:t>
      </w:r>
      <w:r>
        <w:rPr>
          <w:rFonts w:ascii="Times New Roman" w:eastAsia="標楷體" w:hAnsi="Times New Roman"/>
          <w:lang w:eastAsia="zh-TW"/>
        </w:rPr>
        <w:t>“</w:t>
      </w:r>
      <w:proofErr w:type="spellStart"/>
      <w:r>
        <w:rPr>
          <w:rFonts w:ascii="Times New Roman" w:eastAsia="標楷體" w:hAnsi="Times New Roman"/>
          <w:lang w:eastAsia="zh-TW"/>
        </w:rPr>
        <w:t>額外</w:t>
      </w:r>
      <w:proofErr w:type="spellEnd"/>
      <w:r>
        <w:rPr>
          <w:rFonts w:ascii="Times New Roman" w:eastAsia="標楷體" w:hAnsi="Times New Roman"/>
          <w:lang w:eastAsia="zh-TW"/>
        </w:rPr>
        <w:t>”</w:t>
      </w:r>
      <w:r>
        <w:rPr>
          <w:rFonts w:ascii="Times New Roman" w:eastAsia="標楷體" w:hAnsi="Times New Roman"/>
          <w:lang w:eastAsia="zh-TW"/>
        </w:rPr>
        <w:t>費用。申請人使</w:t>
      </w:r>
      <w:r>
        <w:rPr>
          <w:rFonts w:ascii="Times New Roman" w:eastAsia="標楷體" w:hAnsi="Times New Roman"/>
          <w:lang w:eastAsia="zh-TW"/>
        </w:rPr>
        <w:t>相對人</w:t>
      </w:r>
      <w:r>
        <w:rPr>
          <w:rFonts w:ascii="Times New Roman" w:eastAsia="標楷體" w:hAnsi="Times New Roman"/>
          <w:lang w:eastAsia="zh-TW"/>
        </w:rPr>
        <w:t>確信，</w:t>
      </w:r>
      <w:proofErr w:type="spellStart"/>
      <w:r>
        <w:rPr>
          <w:rFonts w:ascii="Times New Roman" w:eastAsia="標楷體" w:hAnsi="Times New Roman"/>
          <w:lang w:eastAsia="zh-TW"/>
        </w:rPr>
        <w:t>其將會承擔所有相關支出</w:t>
      </w:r>
      <w:proofErr w:type="spellEnd"/>
      <w:r>
        <w:rPr>
          <w:rFonts w:ascii="Times New Roman" w:eastAsia="標楷體" w:hAnsi="Times New Roman"/>
          <w:lang w:eastAsia="zh-TW"/>
        </w:rPr>
        <w:t>，包括：</w:t>
      </w:r>
      <w:proofErr w:type="spellStart"/>
      <w:r>
        <w:rPr>
          <w:rFonts w:ascii="Times New Roman" w:eastAsia="標楷體" w:hAnsi="Times New Roman"/>
          <w:lang w:eastAsia="zh-TW"/>
        </w:rPr>
        <w:t>進口稅和增值稅</w:t>
      </w:r>
      <w:proofErr w:type="spellEnd"/>
      <w:r>
        <w:rPr>
          <w:rFonts w:ascii="Times New Roman" w:eastAsia="標楷體" w:hAnsi="Times New Roman"/>
          <w:lang w:eastAsia="zh-TW"/>
        </w:rPr>
        <w:t>。</w:t>
      </w:r>
      <w:proofErr w:type="spellStart"/>
      <w:r>
        <w:rPr>
          <w:rFonts w:ascii="Times New Roman" w:eastAsia="標楷體" w:hAnsi="Times New Roman"/>
          <w:lang w:eastAsia="zh-TW"/>
        </w:rPr>
        <w:t>進口稅約占貨物價值的</w:t>
      </w:r>
      <w:proofErr w:type="spellEnd"/>
      <w:r>
        <w:rPr>
          <w:rFonts w:ascii="Times New Roman" w:eastAsia="標楷體" w:hAnsi="Times New Roman"/>
          <w:lang w:eastAsia="zh-TW"/>
        </w:rPr>
        <w:t>10%</w:t>
      </w:r>
      <w:r>
        <w:rPr>
          <w:rFonts w:ascii="Times New Roman" w:eastAsia="標楷體" w:hAnsi="Times New Roman"/>
          <w:lang w:eastAsia="zh-TW"/>
        </w:rPr>
        <w:t>，</w:t>
      </w:r>
      <w:proofErr w:type="spellStart"/>
      <w:r>
        <w:rPr>
          <w:rFonts w:ascii="Times New Roman" w:eastAsia="標楷體" w:hAnsi="Times New Roman"/>
          <w:lang w:eastAsia="zh-TW"/>
        </w:rPr>
        <w:t>增值稅約占貨物價值的</w:t>
      </w:r>
      <w:proofErr w:type="spellEnd"/>
      <w:r>
        <w:rPr>
          <w:rFonts w:ascii="Times New Roman" w:eastAsia="標楷體" w:hAnsi="Times New Roman"/>
          <w:lang w:eastAsia="zh-TW"/>
        </w:rPr>
        <w:t>5%</w:t>
      </w:r>
      <w:r>
        <w:rPr>
          <w:rFonts w:ascii="Times New Roman" w:eastAsia="標楷體" w:hAnsi="Times New Roman"/>
          <w:lang w:eastAsia="zh-TW"/>
        </w:rPr>
        <w:t>，</w:t>
      </w:r>
      <w:proofErr w:type="spellStart"/>
      <w:r>
        <w:rPr>
          <w:rFonts w:ascii="Times New Roman" w:eastAsia="標楷體" w:hAnsi="Times New Roman"/>
          <w:lang w:eastAsia="zh-TW"/>
        </w:rPr>
        <w:t>然而保險只占貨物價值的</w:t>
      </w:r>
      <w:proofErr w:type="spellEnd"/>
      <w:r>
        <w:rPr>
          <w:rFonts w:ascii="Times New Roman" w:eastAsia="標楷體" w:hAnsi="Times New Roman"/>
          <w:lang w:eastAsia="zh-TW"/>
        </w:rPr>
        <w:t>0.5%</w:t>
      </w:r>
      <w:r>
        <w:rPr>
          <w:rFonts w:ascii="Times New Roman" w:eastAsia="標楷體" w:hAnsi="Times New Roman"/>
          <w:lang w:eastAsia="zh-TW"/>
        </w:rPr>
        <w:t>。此外，申請人還向</w:t>
      </w:r>
      <w:r>
        <w:rPr>
          <w:rFonts w:ascii="Times New Roman" w:eastAsia="標楷體" w:hAnsi="Times New Roman"/>
          <w:lang w:eastAsia="zh-TW"/>
        </w:rPr>
        <w:t>相對人</w:t>
      </w:r>
      <w:r>
        <w:rPr>
          <w:rFonts w:ascii="Times New Roman" w:eastAsia="標楷體" w:hAnsi="Times New Roman"/>
          <w:lang w:eastAsia="zh-TW"/>
        </w:rPr>
        <w:t>明確表示，</w:t>
      </w:r>
      <w:r>
        <w:rPr>
          <w:rFonts w:ascii="Times New Roman" w:eastAsia="標楷體" w:hAnsi="Times New Roman"/>
          <w:lang w:eastAsia="zh-TW"/>
        </w:rPr>
        <w:t>相對人</w:t>
      </w:r>
      <w:r>
        <w:rPr>
          <w:rFonts w:ascii="Times New Roman" w:eastAsia="標楷體" w:hAnsi="Times New Roman"/>
          <w:lang w:eastAsia="zh-TW"/>
        </w:rPr>
        <w:t>只需按照購銷合同中寫明的金額支付價款。因此，對於申請人沒有購買保險這一點，</w:t>
      </w:r>
      <w:r>
        <w:rPr>
          <w:rFonts w:ascii="Times New Roman" w:eastAsia="標楷體" w:hAnsi="Times New Roman"/>
          <w:lang w:eastAsia="zh-TW"/>
        </w:rPr>
        <w:t>相對人</w:t>
      </w:r>
      <w:r>
        <w:rPr>
          <w:rFonts w:ascii="Times New Roman" w:eastAsia="標楷體" w:hAnsi="Times New Roman"/>
          <w:lang w:eastAsia="zh-TW"/>
        </w:rPr>
        <w:t>感到十分驚訝。</w:t>
      </w:r>
    </w:p>
    <w:p>
      <w:pPr>
        <w:pStyle w:val="Style2"/>
        <w:rPr>
          <w:rFonts w:ascii="Times New Roman" w:eastAsia="標楷體" w:hAnsi="Times New Roman"/>
          <w:lang w:eastAsia="zh-TW"/>
        </w:rPr>
      </w:pPr>
      <w:r>
        <w:rPr>
          <w:rFonts w:ascii="Times New Roman" w:eastAsia="標楷體" w:hAnsi="Times New Roman"/>
          <w:lang w:eastAsia="zh-TW"/>
        </w:rPr>
        <w:t>相對人</w:t>
      </w:r>
      <w:r>
        <w:rPr>
          <w:rFonts w:ascii="Times New Roman" w:eastAsia="標楷體" w:hAnsi="Times New Roman"/>
          <w:lang w:eastAsia="zh-TW"/>
        </w:rPr>
        <w:t>當時迫切需要這批錶帶。申請人明知</w:t>
      </w:r>
      <w:r>
        <w:rPr>
          <w:rFonts w:ascii="Times New Roman" w:eastAsia="標楷體" w:hAnsi="Times New Roman"/>
          <w:lang w:eastAsia="zh-TW"/>
        </w:rPr>
        <w:t>相對人</w:t>
      </w:r>
      <w:r>
        <w:rPr>
          <w:rFonts w:ascii="Times New Roman" w:eastAsia="標楷體" w:hAnsi="Times New Roman"/>
          <w:lang w:eastAsia="zh-TW"/>
        </w:rPr>
        <w:t>已經將新生產線告知了當時的客戶。甚至為此建立了一個網站，將新產品樣品的照片張貼在網頁上。</w:t>
      </w:r>
      <w:r>
        <w:rPr>
          <w:rFonts w:ascii="Times New Roman" w:eastAsia="標楷體" w:hAnsi="Times New Roman"/>
          <w:lang w:eastAsia="zh-TW"/>
        </w:rPr>
        <w:t>相對人</w:t>
      </w:r>
      <w:r>
        <w:rPr>
          <w:rFonts w:ascii="Times New Roman" w:eastAsia="標楷體" w:hAnsi="Times New Roman"/>
          <w:lang w:eastAsia="zh-TW"/>
        </w:rPr>
        <w:t>迫于無</w:t>
      </w:r>
      <w:r>
        <w:rPr>
          <w:rFonts w:ascii="Times New Roman" w:eastAsia="標楷體" w:hAnsi="Times New Roman"/>
          <w:lang w:eastAsia="zh-TW"/>
        </w:rPr>
        <w:lastRenderedPageBreak/>
        <w:t>奈承受了購銷合同帶來的損失，以之換來締結第二份合同，第二份合同上明確了由申請人承擔保險。</w:t>
      </w:r>
      <w:r>
        <w:rPr>
          <w:rFonts w:ascii="Times New Roman" w:eastAsia="標楷體" w:hAnsi="Times New Roman"/>
          <w:lang w:eastAsia="zh-TW"/>
        </w:rPr>
        <w:t>而且</w:t>
      </w:r>
      <w:r>
        <w:rPr>
          <w:rFonts w:ascii="Times New Roman" w:eastAsia="標楷體" w:hAnsi="Times New Roman"/>
          <w:lang w:eastAsia="zh-TW"/>
        </w:rPr>
        <w:t>申請人同時</w:t>
      </w:r>
      <w:r>
        <w:rPr>
          <w:rFonts w:ascii="Times New Roman" w:eastAsia="標楷體" w:hAnsi="Times New Roman"/>
          <w:lang w:eastAsia="zh-TW"/>
        </w:rPr>
        <w:t>也</w:t>
      </w:r>
      <w:r>
        <w:rPr>
          <w:rFonts w:ascii="Times New Roman" w:eastAsia="標楷體" w:hAnsi="Times New Roman"/>
          <w:lang w:eastAsia="zh-TW"/>
        </w:rPr>
        <w:t>提供了總價款</w:t>
      </w:r>
      <w:r>
        <w:rPr>
          <w:rFonts w:ascii="Times New Roman" w:eastAsia="標楷體" w:hAnsi="Times New Roman"/>
          <w:lang w:eastAsia="zh-TW"/>
        </w:rPr>
        <w:t xml:space="preserve"> 20%</w:t>
      </w:r>
      <w:r>
        <w:rPr>
          <w:rFonts w:ascii="Times New Roman" w:eastAsia="標楷體" w:hAnsi="Times New Roman"/>
          <w:lang w:eastAsia="zh-TW"/>
        </w:rPr>
        <w:t>的折扣。</w:t>
      </w:r>
    </w:p>
    <w:p>
      <w:pPr>
        <w:pStyle w:val="Style2"/>
        <w:rPr>
          <w:rFonts w:ascii="Times New Roman" w:eastAsia="標楷體" w:hAnsi="Times New Roman"/>
          <w:lang w:eastAsia="zh-TW"/>
        </w:rPr>
      </w:pPr>
      <w:proofErr w:type="spellStart"/>
      <w:r>
        <w:rPr>
          <w:rFonts w:ascii="Times New Roman" w:eastAsia="標楷體" w:hAnsi="Times New Roman"/>
          <w:lang w:eastAsia="zh-TW"/>
        </w:rPr>
        <w:t>但是</w:t>
      </w:r>
      <w:proofErr w:type="spellEnd"/>
      <w:r>
        <w:rPr>
          <w:rFonts w:ascii="Times New Roman" w:eastAsia="標楷體" w:hAnsi="Times New Roman"/>
          <w:lang w:eastAsia="zh-TW"/>
        </w:rPr>
        <w:t>，</w:t>
      </w:r>
      <w:proofErr w:type="spellStart"/>
      <w:r>
        <w:rPr>
          <w:rFonts w:ascii="Times New Roman" w:eastAsia="標楷體" w:hAnsi="Times New Roman"/>
          <w:lang w:eastAsia="zh-TW"/>
        </w:rPr>
        <w:t>被申請人在</w:t>
      </w:r>
      <w:proofErr w:type="spellEnd"/>
      <w:r>
        <w:rPr>
          <w:rFonts w:ascii="Times New Roman" w:eastAsia="標楷體" w:hAnsi="Times New Roman"/>
          <w:lang w:eastAsia="zh-TW"/>
        </w:rPr>
        <w:t>2017</w:t>
      </w:r>
      <w:r>
        <w:rPr>
          <w:rFonts w:ascii="Times New Roman" w:eastAsia="標楷體" w:hAnsi="Times New Roman"/>
          <w:lang w:eastAsia="zh-TW"/>
        </w:rPr>
        <w:t>年</w:t>
      </w:r>
      <w:r>
        <w:rPr>
          <w:rFonts w:ascii="Times New Roman" w:eastAsia="標楷體" w:hAnsi="Times New Roman"/>
          <w:lang w:eastAsia="zh-TW"/>
        </w:rPr>
        <w:t>1</w:t>
      </w:r>
      <w:r>
        <w:rPr>
          <w:rFonts w:ascii="Times New Roman" w:eastAsia="標楷體" w:hAnsi="Times New Roman"/>
          <w:lang w:eastAsia="zh-TW"/>
        </w:rPr>
        <w:t>月</w:t>
      </w:r>
      <w:r>
        <w:rPr>
          <w:rFonts w:ascii="Times New Roman" w:eastAsia="標楷體" w:hAnsi="Times New Roman"/>
          <w:lang w:eastAsia="zh-TW"/>
        </w:rPr>
        <w:t>29</w:t>
      </w:r>
      <w:r>
        <w:rPr>
          <w:rFonts w:ascii="Times New Roman" w:eastAsia="標楷體" w:hAnsi="Times New Roman"/>
          <w:lang w:eastAsia="zh-TW"/>
        </w:rPr>
        <w:t>日收到購銷合同</w:t>
      </w:r>
      <w:r>
        <w:rPr>
          <w:rFonts w:ascii="Times New Roman" w:eastAsia="標楷體" w:hAnsi="Times New Roman"/>
          <w:lang w:eastAsia="zh-TW"/>
        </w:rPr>
        <w:t>二</w:t>
      </w:r>
      <w:r>
        <w:rPr>
          <w:rFonts w:ascii="Times New Roman" w:eastAsia="標楷體" w:hAnsi="Times New Roman"/>
          <w:lang w:eastAsia="zh-TW"/>
        </w:rPr>
        <w:t>中的錶帶時，感到十分震驚。首先，錶帶</w:t>
      </w:r>
      <w:proofErr w:type="gramStart"/>
      <w:r>
        <w:rPr>
          <w:rFonts w:ascii="Times New Roman" w:eastAsia="標楷體" w:hAnsi="Times New Roman"/>
          <w:lang w:eastAsia="zh-TW"/>
        </w:rPr>
        <w:t>沒有高端的</w:t>
      </w:r>
      <w:proofErr w:type="gramEnd"/>
      <w:r>
        <w:rPr>
          <w:rFonts w:ascii="Times New Roman" w:eastAsia="標楷體" w:hAnsi="Times New Roman"/>
          <w:lang w:eastAsia="zh-TW"/>
        </w:rPr>
        <w:t>質感，且看起來和樣品完全不同；其次，當</w:t>
      </w:r>
      <w:r>
        <w:rPr>
          <w:rFonts w:ascii="Times New Roman" w:eastAsia="標楷體" w:hAnsi="Times New Roman"/>
          <w:lang w:eastAsia="zh-TW"/>
        </w:rPr>
        <w:t>相對人</w:t>
      </w:r>
      <w:r>
        <w:rPr>
          <w:rFonts w:ascii="Times New Roman" w:eastAsia="標楷體" w:hAnsi="Times New Roman"/>
          <w:lang w:eastAsia="zh-TW"/>
        </w:rPr>
        <w:t>將部分產品帶給了一家大型分銷商公司時，</w:t>
      </w:r>
      <w:r>
        <w:rPr>
          <w:rFonts w:ascii="Times New Roman" w:eastAsia="標楷體" w:hAnsi="Times New Roman"/>
          <w:lang w:eastAsia="zh-TW"/>
        </w:rPr>
        <w:t>相對人</w:t>
      </w:r>
      <w:r>
        <w:rPr>
          <w:rFonts w:ascii="Times New Roman" w:eastAsia="標楷體" w:hAnsi="Times New Roman"/>
          <w:lang w:eastAsia="zh-TW"/>
        </w:rPr>
        <w:t>才發現錶帶和</w:t>
      </w:r>
      <w:proofErr w:type="gramStart"/>
      <w:r>
        <w:rPr>
          <w:rFonts w:ascii="Times New Roman" w:eastAsia="標楷體" w:hAnsi="Times New Roman"/>
          <w:lang w:eastAsia="zh-TW"/>
        </w:rPr>
        <w:t>錶殼並</w:t>
      </w:r>
      <w:proofErr w:type="gramEnd"/>
      <w:r>
        <w:rPr>
          <w:rFonts w:ascii="Times New Roman" w:eastAsia="標楷體" w:hAnsi="Times New Roman"/>
          <w:lang w:eastAsia="zh-TW"/>
        </w:rPr>
        <w:t>不適配。</w:t>
      </w:r>
    </w:p>
    <w:p>
      <w:pPr>
        <w:pStyle w:val="Style2"/>
        <w:rPr>
          <w:rFonts w:ascii="Times New Roman" w:eastAsia="標楷體" w:hAnsi="Times New Roman"/>
        </w:rPr>
      </w:pPr>
      <w:r>
        <w:rPr>
          <w:rFonts w:ascii="Times New Roman" w:eastAsia="標楷體" w:hAnsi="Times New Roman"/>
        </w:rPr>
        <w:t>相</w:t>
      </w:r>
      <w:proofErr w:type="gramStart"/>
      <w:r>
        <w:rPr>
          <w:rFonts w:ascii="Times New Roman" w:eastAsia="標楷體" w:hAnsi="Times New Roman"/>
        </w:rPr>
        <w:t>對</w:t>
      </w:r>
      <w:proofErr w:type="gramEnd"/>
      <w:r>
        <w:rPr>
          <w:rFonts w:ascii="Times New Roman" w:eastAsia="標楷體" w:hAnsi="Times New Roman"/>
        </w:rPr>
        <w:t>人因此也</w:t>
      </w:r>
      <w:proofErr w:type="gramStart"/>
      <w:r>
        <w:rPr>
          <w:rFonts w:ascii="Times New Roman" w:eastAsia="標楷體" w:hAnsi="Times New Roman"/>
        </w:rPr>
        <w:t>對於</w:t>
      </w:r>
      <w:proofErr w:type="gramEnd"/>
      <w:r>
        <w:rPr>
          <w:rFonts w:ascii="Times New Roman" w:eastAsia="標楷體" w:hAnsi="Times New Roman"/>
        </w:rPr>
        <w:t>申請人提出賠償之反請求，</w:t>
      </w:r>
      <w:proofErr w:type="gramStart"/>
      <w:r>
        <w:rPr>
          <w:rFonts w:ascii="Times New Roman" w:eastAsia="標楷體" w:hAnsi="Times New Roman"/>
        </w:rPr>
        <w:t>內</w:t>
      </w:r>
      <w:proofErr w:type="gramEnd"/>
      <w:r>
        <w:rPr>
          <w:rFonts w:ascii="Times New Roman" w:eastAsia="標楷體" w:hAnsi="Times New Roman"/>
        </w:rPr>
        <w:t>容如下：</w:t>
      </w:r>
    </w:p>
    <w:p>
      <w:pPr>
        <w:numPr>
          <w:ilvl w:val="0"/>
          <w:numId w:val="32"/>
        </w:numPr>
        <w:tabs>
          <w:tab w:val="left" w:pos="780"/>
        </w:tabs>
        <w:spacing w:line="256" w:lineRule="exact"/>
        <w:ind w:left="432" w:rightChars="-23" w:right="-55"/>
        <w:jc w:val="both"/>
        <w:rPr>
          <w:rFonts w:ascii="Times New Roman" w:eastAsia="標楷體" w:hAnsi="Times New Roman"/>
          <w:b/>
          <w:sz w:val="22"/>
          <w:szCs w:val="22"/>
          <w:lang w:eastAsia="zh-TW"/>
        </w:rPr>
      </w:pPr>
      <w:r>
        <w:rPr>
          <w:rFonts w:ascii="Times New Roman" w:eastAsia="標楷體" w:hAnsi="Times New Roman"/>
          <w:b/>
          <w:sz w:val="22"/>
          <w:szCs w:val="22"/>
          <w:lang w:eastAsia="zh-TW"/>
        </w:rPr>
        <w:t>賠償內容：</w:t>
      </w:r>
    </w:p>
    <w:p>
      <w:pPr>
        <w:tabs>
          <w:tab w:val="left" w:pos="780"/>
        </w:tabs>
        <w:spacing w:line="256" w:lineRule="exact"/>
        <w:ind w:left="432" w:rightChars="-23" w:right="-55"/>
        <w:jc w:val="both"/>
        <w:rPr>
          <w:rFonts w:ascii="Times New Roman" w:eastAsia="標楷體" w:hAnsi="Times New Roman"/>
          <w:b/>
          <w:sz w:val="22"/>
          <w:szCs w:val="22"/>
          <w:lang w:eastAsia="zh-TW"/>
        </w:rPr>
      </w:pPr>
    </w:p>
    <w:p>
      <w:pPr>
        <w:numPr>
          <w:ilvl w:val="0"/>
          <w:numId w:val="33"/>
        </w:numPr>
        <w:tabs>
          <w:tab w:val="left" w:pos="780"/>
        </w:tabs>
        <w:spacing w:line="256" w:lineRule="exact"/>
        <w:ind w:rightChars="-23" w:right="-55"/>
        <w:jc w:val="both"/>
        <w:rPr>
          <w:rFonts w:ascii="Times New Roman" w:eastAsia="標楷體" w:hAnsi="Times New Roman"/>
          <w:b/>
          <w:sz w:val="22"/>
          <w:szCs w:val="22"/>
          <w:lang w:eastAsia="zh-TW"/>
        </w:rPr>
      </w:pPr>
      <w:r>
        <w:rPr>
          <w:rFonts w:ascii="Times New Roman" w:eastAsia="標楷體" w:hAnsi="Times New Roman"/>
          <w:b/>
          <w:sz w:val="22"/>
          <w:szCs w:val="22"/>
          <w:lang w:eastAsia="zh-TW"/>
        </w:rPr>
        <w:t>支付給高拉德茲的貨款，總計</w:t>
      </w:r>
      <w:r>
        <w:rPr>
          <w:rFonts w:ascii="Times New Roman" w:eastAsia="標楷體" w:hAnsi="Times New Roman"/>
          <w:b/>
          <w:sz w:val="22"/>
          <w:szCs w:val="22"/>
          <w:lang w:eastAsia="zh-TW"/>
        </w:rPr>
        <w:t xml:space="preserve"> 17</w:t>
      </w:r>
      <w:r>
        <w:rPr>
          <w:rFonts w:ascii="Times New Roman" w:eastAsia="標楷體" w:hAnsi="Times New Roman"/>
          <w:b/>
          <w:sz w:val="22"/>
          <w:szCs w:val="22"/>
          <w:lang w:eastAsia="zh-TW"/>
        </w:rPr>
        <w:t>，</w:t>
      </w:r>
      <w:r>
        <w:rPr>
          <w:rFonts w:ascii="Times New Roman" w:eastAsia="標楷體" w:hAnsi="Times New Roman"/>
          <w:b/>
          <w:sz w:val="22"/>
          <w:szCs w:val="22"/>
          <w:lang w:eastAsia="zh-TW"/>
        </w:rPr>
        <w:t>400</w:t>
      </w:r>
      <w:r>
        <w:rPr>
          <w:rFonts w:ascii="Times New Roman" w:eastAsia="標楷體" w:hAnsi="Times New Roman"/>
          <w:b/>
          <w:sz w:val="22"/>
          <w:szCs w:val="22"/>
          <w:lang w:eastAsia="zh-TW"/>
        </w:rPr>
        <w:t>，</w:t>
      </w:r>
      <w:r>
        <w:rPr>
          <w:rFonts w:ascii="Times New Roman" w:eastAsia="標楷體" w:hAnsi="Times New Roman"/>
          <w:b/>
          <w:sz w:val="22"/>
          <w:szCs w:val="22"/>
          <w:lang w:eastAsia="zh-TW"/>
        </w:rPr>
        <w:t xml:space="preserve">000 </w:t>
      </w:r>
      <w:r>
        <w:rPr>
          <w:rFonts w:ascii="Times New Roman" w:eastAsia="標楷體" w:hAnsi="Times New Roman"/>
          <w:b/>
          <w:sz w:val="22"/>
          <w:szCs w:val="22"/>
          <w:lang w:eastAsia="zh-TW"/>
        </w:rPr>
        <w:t>美元</w:t>
      </w:r>
    </w:p>
    <w:p>
      <w:pPr>
        <w:tabs>
          <w:tab w:val="left" w:pos="780"/>
        </w:tabs>
        <w:spacing w:line="256" w:lineRule="exact"/>
        <w:ind w:left="432" w:rightChars="-23" w:right="-55"/>
        <w:jc w:val="both"/>
        <w:rPr>
          <w:rFonts w:ascii="Times New Roman" w:eastAsia="標楷體" w:hAnsi="Times New Roman"/>
          <w:b/>
          <w:sz w:val="22"/>
          <w:szCs w:val="22"/>
          <w:lang w:eastAsia="zh-TW"/>
        </w:rPr>
      </w:pPr>
    </w:p>
    <w:p>
      <w:pPr>
        <w:numPr>
          <w:ilvl w:val="0"/>
          <w:numId w:val="33"/>
        </w:numPr>
        <w:tabs>
          <w:tab w:val="left" w:pos="780"/>
        </w:tabs>
        <w:spacing w:line="256" w:lineRule="exact"/>
        <w:ind w:rightChars="-23" w:right="-55"/>
        <w:jc w:val="both"/>
        <w:rPr>
          <w:rFonts w:ascii="Times New Roman" w:eastAsia="標楷體" w:hAnsi="Times New Roman"/>
          <w:b/>
          <w:sz w:val="22"/>
          <w:szCs w:val="22"/>
          <w:lang w:eastAsia="zh-TW"/>
        </w:rPr>
      </w:pPr>
      <w:r>
        <w:rPr>
          <w:rFonts w:ascii="Times New Roman" w:eastAsia="標楷體" w:hAnsi="Times New Roman"/>
          <w:b/>
          <w:sz w:val="22"/>
          <w:szCs w:val="22"/>
          <w:lang w:eastAsia="zh-TW"/>
        </w:rPr>
        <w:t>網站建設費用，總計</w:t>
      </w:r>
      <w:r>
        <w:rPr>
          <w:rFonts w:ascii="Times New Roman" w:eastAsia="標楷體" w:hAnsi="Times New Roman"/>
          <w:b/>
          <w:sz w:val="22"/>
          <w:szCs w:val="22"/>
          <w:lang w:eastAsia="zh-TW"/>
        </w:rPr>
        <w:t xml:space="preserve"> 10</w:t>
      </w:r>
      <w:r>
        <w:rPr>
          <w:rFonts w:ascii="Times New Roman" w:eastAsia="標楷體" w:hAnsi="Times New Roman"/>
          <w:b/>
          <w:sz w:val="22"/>
          <w:szCs w:val="22"/>
          <w:lang w:eastAsia="zh-TW"/>
        </w:rPr>
        <w:t>，</w:t>
      </w:r>
      <w:r>
        <w:rPr>
          <w:rFonts w:ascii="Times New Roman" w:eastAsia="標楷體" w:hAnsi="Times New Roman"/>
          <w:b/>
          <w:sz w:val="22"/>
          <w:szCs w:val="22"/>
          <w:lang w:eastAsia="zh-TW"/>
        </w:rPr>
        <w:t xml:space="preserve">000 </w:t>
      </w:r>
      <w:r>
        <w:rPr>
          <w:rFonts w:ascii="Times New Roman" w:eastAsia="標楷體" w:hAnsi="Times New Roman"/>
          <w:b/>
          <w:sz w:val="22"/>
          <w:szCs w:val="22"/>
          <w:lang w:eastAsia="zh-TW"/>
        </w:rPr>
        <w:t>美元</w:t>
      </w:r>
    </w:p>
    <w:p>
      <w:pPr>
        <w:tabs>
          <w:tab w:val="left" w:pos="780"/>
        </w:tabs>
        <w:spacing w:line="256" w:lineRule="exact"/>
        <w:ind w:left="432" w:rightChars="-23" w:right="-55"/>
        <w:jc w:val="both"/>
        <w:rPr>
          <w:rFonts w:ascii="Times New Roman" w:eastAsia="標楷體" w:hAnsi="Times New Roman"/>
          <w:b/>
          <w:sz w:val="22"/>
          <w:szCs w:val="22"/>
          <w:lang w:eastAsia="zh-TW"/>
        </w:rPr>
      </w:pPr>
    </w:p>
    <w:p>
      <w:pPr>
        <w:numPr>
          <w:ilvl w:val="0"/>
          <w:numId w:val="33"/>
        </w:numPr>
        <w:tabs>
          <w:tab w:val="left" w:pos="780"/>
        </w:tabs>
        <w:spacing w:line="256" w:lineRule="exact"/>
        <w:ind w:rightChars="-23" w:right="-55"/>
        <w:jc w:val="both"/>
        <w:rPr>
          <w:rFonts w:ascii="Times New Roman" w:eastAsia="標楷體" w:hAnsi="Times New Roman"/>
          <w:b/>
          <w:sz w:val="22"/>
          <w:szCs w:val="22"/>
          <w:lang w:eastAsia="zh-TW"/>
        </w:rPr>
      </w:pPr>
      <w:r>
        <w:rPr>
          <w:rFonts w:ascii="Times New Roman" w:eastAsia="標楷體" w:hAnsi="Times New Roman"/>
          <w:b/>
          <w:sz w:val="22"/>
          <w:szCs w:val="22"/>
          <w:lang w:eastAsia="zh-TW"/>
        </w:rPr>
        <w:t>利潤損失，總計</w:t>
      </w:r>
      <w:r>
        <w:rPr>
          <w:rFonts w:ascii="Times New Roman" w:eastAsia="標楷體" w:hAnsi="Times New Roman"/>
          <w:b/>
          <w:sz w:val="22"/>
          <w:szCs w:val="22"/>
          <w:lang w:eastAsia="zh-TW"/>
        </w:rPr>
        <w:t xml:space="preserve"> 200</w:t>
      </w:r>
      <w:r>
        <w:rPr>
          <w:rFonts w:ascii="Times New Roman" w:eastAsia="標楷體" w:hAnsi="Times New Roman"/>
          <w:b/>
          <w:sz w:val="22"/>
          <w:szCs w:val="22"/>
          <w:lang w:eastAsia="zh-TW"/>
        </w:rPr>
        <w:t>，</w:t>
      </w:r>
      <w:r>
        <w:rPr>
          <w:rFonts w:ascii="Times New Roman" w:eastAsia="標楷體" w:hAnsi="Times New Roman"/>
          <w:b/>
          <w:sz w:val="22"/>
          <w:szCs w:val="22"/>
          <w:lang w:eastAsia="zh-TW"/>
        </w:rPr>
        <w:t>000</w:t>
      </w:r>
      <w:r>
        <w:rPr>
          <w:rFonts w:ascii="Times New Roman" w:eastAsia="標楷體" w:hAnsi="Times New Roman"/>
          <w:b/>
          <w:sz w:val="22"/>
          <w:szCs w:val="22"/>
          <w:lang w:eastAsia="zh-TW"/>
        </w:rPr>
        <w:t>，</w:t>
      </w:r>
      <w:r>
        <w:rPr>
          <w:rFonts w:ascii="Times New Roman" w:eastAsia="標楷體" w:hAnsi="Times New Roman"/>
          <w:b/>
          <w:sz w:val="22"/>
          <w:szCs w:val="22"/>
          <w:lang w:eastAsia="zh-TW"/>
        </w:rPr>
        <w:t xml:space="preserve">000 </w:t>
      </w:r>
      <w:r>
        <w:rPr>
          <w:rFonts w:ascii="Times New Roman" w:eastAsia="標楷體" w:hAnsi="Times New Roman"/>
          <w:b/>
          <w:sz w:val="22"/>
          <w:szCs w:val="22"/>
          <w:lang w:eastAsia="zh-TW"/>
        </w:rPr>
        <w:t>美元</w:t>
      </w:r>
    </w:p>
    <w:p>
      <w:pPr>
        <w:pStyle w:val="ListParagraph"/>
        <w:rPr>
          <w:rFonts w:ascii="Times New Roman" w:eastAsia="標楷體" w:hAnsi="Times New Roman"/>
          <w:b/>
          <w:sz w:val="22"/>
          <w:szCs w:val="22"/>
          <w:lang w:eastAsia="zh-TW"/>
        </w:rPr>
      </w:pPr>
    </w:p>
    <w:p>
      <w:pPr>
        <w:numPr>
          <w:ilvl w:val="0"/>
          <w:numId w:val="32"/>
        </w:numPr>
        <w:tabs>
          <w:tab w:val="left" w:pos="780"/>
        </w:tabs>
        <w:spacing w:line="256" w:lineRule="exact"/>
        <w:ind w:left="432" w:rightChars="-23" w:right="-55"/>
        <w:jc w:val="both"/>
        <w:rPr>
          <w:rFonts w:ascii="Times New Roman" w:eastAsia="標楷體" w:hAnsi="Times New Roman"/>
          <w:b/>
          <w:sz w:val="22"/>
          <w:szCs w:val="22"/>
          <w:lang w:eastAsia="zh-TW"/>
        </w:rPr>
      </w:pPr>
      <w:r>
        <w:rPr>
          <w:rFonts w:ascii="Times New Roman" w:eastAsia="標楷體" w:hAnsi="Times New Roman"/>
          <w:b/>
          <w:sz w:val="22"/>
          <w:szCs w:val="22"/>
          <w:lang w:eastAsia="zh-TW"/>
        </w:rPr>
        <w:t>請求由高拉德茲支付所有的仲裁費用，包括</w:t>
      </w:r>
      <w:proofErr w:type="gramStart"/>
      <w:r>
        <w:rPr>
          <w:rFonts w:ascii="Times New Roman" w:eastAsia="標楷體" w:hAnsi="Times New Roman"/>
          <w:b/>
          <w:sz w:val="22"/>
          <w:szCs w:val="22"/>
          <w:lang w:eastAsia="zh-TW"/>
        </w:rPr>
        <w:t>利昂達</w:t>
      </w:r>
      <w:proofErr w:type="gramEnd"/>
      <w:r>
        <w:rPr>
          <w:rFonts w:ascii="Times New Roman" w:eastAsia="標楷體" w:hAnsi="Times New Roman"/>
          <w:b/>
          <w:sz w:val="22"/>
          <w:szCs w:val="22"/>
          <w:lang w:eastAsia="zh-TW"/>
        </w:rPr>
        <w:t>的律師代理費，支付給國際商會仲裁院的仲裁費，和國際商會仲裁規則規定的其他費用；</w:t>
      </w:r>
    </w:p>
    <w:p>
      <w:pPr>
        <w:tabs>
          <w:tab w:val="left" w:pos="780"/>
        </w:tabs>
        <w:spacing w:line="256" w:lineRule="exact"/>
        <w:ind w:left="432" w:rightChars="-23" w:right="-55"/>
        <w:jc w:val="both"/>
        <w:rPr>
          <w:rFonts w:ascii="Times New Roman" w:eastAsia="標楷體" w:hAnsi="Times New Roman"/>
          <w:b/>
          <w:sz w:val="22"/>
          <w:szCs w:val="22"/>
          <w:lang w:eastAsia="zh-TW"/>
        </w:rPr>
      </w:pPr>
    </w:p>
    <w:p>
      <w:pPr>
        <w:numPr>
          <w:ilvl w:val="0"/>
          <w:numId w:val="32"/>
        </w:numPr>
        <w:tabs>
          <w:tab w:val="left" w:pos="780"/>
        </w:tabs>
        <w:spacing w:line="256" w:lineRule="exact"/>
        <w:ind w:left="432" w:rightChars="-23" w:right="-55"/>
        <w:jc w:val="both"/>
        <w:rPr>
          <w:rFonts w:ascii="Times New Roman" w:eastAsia="標楷體" w:hAnsi="Times New Roman" w:hint="eastAsia"/>
          <w:b/>
          <w:sz w:val="22"/>
          <w:szCs w:val="22"/>
          <w:lang w:eastAsia="zh-TW"/>
        </w:rPr>
      </w:pPr>
      <w:r>
        <w:rPr>
          <w:rFonts w:ascii="Times New Roman" w:eastAsia="標楷體" w:hAnsi="Times New Roman"/>
          <w:b/>
          <w:sz w:val="22"/>
          <w:szCs w:val="22"/>
          <w:lang w:eastAsia="zh-TW"/>
        </w:rPr>
        <w:t>請求由高拉德茲向</w:t>
      </w:r>
      <w:proofErr w:type="gramStart"/>
      <w:r>
        <w:rPr>
          <w:rFonts w:ascii="Times New Roman" w:eastAsia="標楷體" w:hAnsi="Times New Roman"/>
          <w:b/>
          <w:sz w:val="22"/>
          <w:szCs w:val="22"/>
          <w:lang w:eastAsia="zh-TW"/>
        </w:rPr>
        <w:t>利昂達</w:t>
      </w:r>
      <w:proofErr w:type="gramEnd"/>
      <w:r>
        <w:rPr>
          <w:rFonts w:ascii="Times New Roman" w:eastAsia="標楷體" w:hAnsi="Times New Roman"/>
          <w:b/>
          <w:sz w:val="22"/>
          <w:szCs w:val="22"/>
          <w:lang w:eastAsia="zh-TW"/>
        </w:rPr>
        <w:t>支付由</w:t>
      </w:r>
      <w:proofErr w:type="gramStart"/>
      <w:r>
        <w:rPr>
          <w:rFonts w:ascii="Times New Roman" w:eastAsia="標楷體" w:hAnsi="Times New Roman"/>
          <w:b/>
          <w:sz w:val="22"/>
          <w:szCs w:val="22"/>
          <w:lang w:eastAsia="zh-TW"/>
        </w:rPr>
        <w:t>上述第</w:t>
      </w:r>
      <w:proofErr w:type="gramEnd"/>
      <w:r>
        <w:rPr>
          <w:rFonts w:ascii="Times New Roman" w:eastAsia="標楷體" w:hAnsi="Times New Roman"/>
          <w:b/>
          <w:sz w:val="22"/>
          <w:szCs w:val="22"/>
          <w:lang w:eastAsia="zh-TW"/>
        </w:rPr>
        <w:t>(a)</w:t>
      </w:r>
      <w:r>
        <w:rPr>
          <w:rFonts w:ascii="Times New Roman" w:eastAsia="標楷體" w:hAnsi="Times New Roman"/>
          <w:b/>
          <w:sz w:val="22"/>
          <w:szCs w:val="22"/>
          <w:lang w:eastAsia="zh-TW"/>
        </w:rPr>
        <w:t>項和第</w:t>
      </w:r>
      <w:r>
        <w:rPr>
          <w:rFonts w:ascii="Times New Roman" w:eastAsia="標楷體" w:hAnsi="Times New Roman"/>
          <w:b/>
          <w:sz w:val="22"/>
          <w:szCs w:val="22"/>
          <w:lang w:eastAsia="zh-TW"/>
        </w:rPr>
        <w:t>(b)</w:t>
      </w:r>
      <w:r>
        <w:rPr>
          <w:rFonts w:ascii="Times New Roman" w:eastAsia="標楷體" w:hAnsi="Times New Roman"/>
          <w:b/>
          <w:sz w:val="22"/>
          <w:szCs w:val="22"/>
          <w:lang w:eastAsia="zh-TW"/>
        </w:rPr>
        <w:t>項中費用產生的利息，自</w:t>
      </w:r>
      <w:proofErr w:type="gramStart"/>
      <w:r>
        <w:rPr>
          <w:rFonts w:ascii="Times New Roman" w:eastAsia="標楷體" w:hAnsi="Times New Roman"/>
          <w:b/>
          <w:sz w:val="22"/>
          <w:szCs w:val="22"/>
          <w:lang w:eastAsia="zh-TW"/>
        </w:rPr>
        <w:t>利昂達</w:t>
      </w:r>
      <w:proofErr w:type="gramEnd"/>
      <w:r>
        <w:rPr>
          <w:rFonts w:ascii="Times New Roman" w:eastAsia="標楷體" w:hAnsi="Times New Roman"/>
          <w:b/>
          <w:sz w:val="22"/>
          <w:szCs w:val="22"/>
          <w:lang w:eastAsia="zh-TW"/>
        </w:rPr>
        <w:t>公司支付第一筆定金日起計算。</w:t>
      </w:r>
    </w:p>
    <w:p>
      <w:pPr>
        <w:pStyle w:val="ListParagraph"/>
        <w:rPr>
          <w:rFonts w:ascii="Times New Roman" w:eastAsia="標楷體" w:hAnsi="Times New Roman"/>
          <w:b/>
          <w:sz w:val="22"/>
          <w:szCs w:val="22"/>
          <w:lang w:eastAsia="zh-TW"/>
        </w:rPr>
      </w:pPr>
    </w:p>
    <w:p>
      <w:pPr>
        <w:tabs>
          <w:tab w:val="left" w:pos="780"/>
        </w:tabs>
        <w:spacing w:line="256" w:lineRule="exact"/>
        <w:ind w:left="432" w:rightChars="-23" w:right="-55"/>
        <w:jc w:val="both"/>
        <w:rPr>
          <w:rFonts w:ascii="Times New Roman" w:eastAsia="標楷體" w:hAnsi="Times New Roman"/>
          <w:b/>
          <w:sz w:val="22"/>
          <w:szCs w:val="22"/>
          <w:lang w:eastAsia="zh-TW"/>
        </w:rPr>
      </w:pPr>
    </w:p>
    <w:p>
      <w:pPr>
        <w:adjustRightInd w:val="0"/>
        <w:snapToGrid w:val="0"/>
        <w:spacing w:line="360" w:lineRule="auto"/>
        <w:rPr>
          <w:rFonts w:ascii="Times New Roman" w:eastAsia="標楷體" w:hAnsi="Times New Roman"/>
          <w:b/>
        </w:rPr>
      </w:pPr>
      <w:r>
        <w:rPr>
          <w:rFonts w:ascii="Times New Roman" w:eastAsia="標楷體" w:hAnsi="Times New Roman"/>
          <w:b/>
        </w:rPr>
        <w:t>待審議的爭點：</w:t>
      </w:r>
    </w:p>
    <w:p>
      <w:pPr>
        <w:pStyle w:val="Style2"/>
        <w:rPr>
          <w:rFonts w:ascii="Times New Roman" w:eastAsia="標楷體" w:hAnsi="Times New Roman"/>
        </w:rPr>
      </w:pPr>
      <w:r>
        <w:rPr>
          <w:rFonts w:ascii="Times New Roman" w:eastAsia="標楷體" w:hAnsi="Times New Roman"/>
        </w:rPr>
        <w:t>在徵求雙方當事人的意見</w:t>
      </w:r>
      <w:proofErr w:type="gramStart"/>
      <w:r>
        <w:rPr>
          <w:rFonts w:ascii="Times New Roman" w:eastAsia="標楷體" w:hAnsi="Times New Roman"/>
        </w:rPr>
        <w:t>後</w:t>
      </w:r>
      <w:proofErr w:type="gramEnd"/>
      <w:r>
        <w:rPr>
          <w:rFonts w:ascii="Times New Roman" w:eastAsia="標楷體" w:hAnsi="Times New Roman"/>
        </w:rPr>
        <w:t>，本仲裁庭認</w:t>
      </w:r>
      <w:proofErr w:type="gramStart"/>
      <w:r>
        <w:rPr>
          <w:rFonts w:ascii="Times New Roman" w:eastAsia="標楷體" w:hAnsi="Times New Roman"/>
        </w:rPr>
        <w:t>為</w:t>
      </w:r>
      <w:proofErr w:type="gramEnd"/>
      <w:r>
        <w:rPr>
          <w:rFonts w:ascii="Times New Roman" w:eastAsia="標楷體" w:hAnsi="Times New Roman"/>
        </w:rPr>
        <w:t>本案</w:t>
      </w:r>
      <w:proofErr w:type="gramStart"/>
      <w:r>
        <w:rPr>
          <w:rFonts w:ascii="Times New Roman" w:eastAsia="標楷體" w:hAnsi="Times New Roman"/>
        </w:rPr>
        <w:t>應</w:t>
      </w:r>
      <w:proofErr w:type="gramEnd"/>
      <w:r>
        <w:rPr>
          <w:rFonts w:ascii="Times New Roman" w:eastAsia="標楷體" w:hAnsi="Times New Roman"/>
        </w:rPr>
        <w:t>該審議的爭點如下：</w:t>
      </w:r>
    </w:p>
    <w:p>
      <w:pPr>
        <w:pStyle w:val="Style2"/>
        <w:numPr>
          <w:ilvl w:val="0"/>
          <w:numId w:val="35"/>
        </w:numPr>
        <w:rPr>
          <w:rFonts w:ascii="Times New Roman" w:eastAsia="標楷體" w:hAnsi="Times New Roman"/>
        </w:rPr>
      </w:pPr>
      <w:r>
        <w:rPr>
          <w:rFonts w:ascii="Times New Roman" w:eastAsia="標楷體" w:hAnsi="Times New Roman"/>
        </w:rPr>
        <w:t>本仲裁庭</w:t>
      </w:r>
      <w:proofErr w:type="gramStart"/>
      <w:r>
        <w:rPr>
          <w:rFonts w:ascii="Times New Roman" w:eastAsia="標楷體" w:hAnsi="Times New Roman"/>
        </w:rPr>
        <w:t>對於</w:t>
      </w:r>
      <w:proofErr w:type="gramEnd"/>
      <w:r>
        <w:rPr>
          <w:rFonts w:ascii="Times New Roman" w:eastAsia="標楷體" w:hAnsi="Times New Roman"/>
        </w:rPr>
        <w:t>申請人之請</w:t>
      </w:r>
      <w:proofErr w:type="gramStart"/>
      <w:r>
        <w:rPr>
          <w:rFonts w:ascii="Times New Roman" w:eastAsia="標楷體" w:hAnsi="Times New Roman"/>
        </w:rPr>
        <w:t>求及相對</w:t>
      </w:r>
      <w:proofErr w:type="gramEnd"/>
      <w:r>
        <w:rPr>
          <w:rFonts w:ascii="Times New Roman" w:eastAsia="標楷體" w:hAnsi="Times New Roman"/>
        </w:rPr>
        <w:t>人之反請</w:t>
      </w:r>
      <w:proofErr w:type="gramStart"/>
      <w:r>
        <w:rPr>
          <w:rFonts w:ascii="Times New Roman" w:eastAsia="標楷體" w:hAnsi="Times New Roman"/>
        </w:rPr>
        <w:t>求是否</w:t>
      </w:r>
      <w:proofErr w:type="gramEnd"/>
      <w:r>
        <w:rPr>
          <w:rFonts w:ascii="Times New Roman" w:eastAsia="標楷體" w:hAnsi="Times New Roman"/>
        </w:rPr>
        <w:t>有管轄</w:t>
      </w:r>
      <w:proofErr w:type="gramStart"/>
      <w:r>
        <w:rPr>
          <w:rFonts w:ascii="Times New Roman" w:eastAsia="標楷體" w:hAnsi="Times New Roman"/>
        </w:rPr>
        <w:t>權</w:t>
      </w:r>
      <w:proofErr w:type="gramEnd"/>
      <w:r>
        <w:rPr>
          <w:rFonts w:ascii="Times New Roman" w:eastAsia="標楷體" w:hAnsi="Times New Roman"/>
        </w:rPr>
        <w:t>？</w:t>
      </w:r>
    </w:p>
    <w:p>
      <w:pPr>
        <w:pStyle w:val="Style2"/>
        <w:numPr>
          <w:ilvl w:val="0"/>
          <w:numId w:val="35"/>
        </w:numPr>
        <w:rPr>
          <w:rFonts w:ascii="Times New Roman" w:eastAsia="標楷體" w:hAnsi="Times New Roman"/>
          <w:lang w:eastAsia="zh-TW"/>
        </w:rPr>
      </w:pPr>
      <w:r>
        <w:rPr>
          <w:rFonts w:ascii="Times New Roman" w:eastAsia="標楷體" w:hAnsi="Times New Roman"/>
          <w:lang w:eastAsia="zh-TW"/>
        </w:rPr>
        <w:t>購銷合同</w:t>
      </w:r>
      <w:proofErr w:type="gramStart"/>
      <w:r>
        <w:rPr>
          <w:rFonts w:ascii="Times New Roman" w:eastAsia="標楷體" w:hAnsi="Times New Roman"/>
          <w:lang w:eastAsia="zh-TW"/>
        </w:rPr>
        <w:t>一</w:t>
      </w:r>
      <w:proofErr w:type="gramEnd"/>
      <w:r>
        <w:rPr>
          <w:rFonts w:ascii="Times New Roman" w:eastAsia="標楷體" w:hAnsi="Times New Roman"/>
          <w:lang w:eastAsia="zh-TW"/>
        </w:rPr>
        <w:t>及購銷合同二之</w:t>
      </w:r>
      <w:proofErr w:type="gramStart"/>
      <w:r>
        <w:rPr>
          <w:rFonts w:ascii="Times New Roman" w:eastAsia="標楷體" w:hAnsi="Times New Roman"/>
          <w:lang w:eastAsia="zh-TW"/>
        </w:rPr>
        <w:t>準</w:t>
      </w:r>
      <w:proofErr w:type="gramEnd"/>
      <w:r>
        <w:rPr>
          <w:rFonts w:ascii="Times New Roman" w:eastAsia="標楷體" w:hAnsi="Times New Roman"/>
          <w:lang w:eastAsia="zh-TW"/>
        </w:rPr>
        <w:t>據法各為何？</w:t>
      </w:r>
    </w:p>
    <w:p>
      <w:pPr>
        <w:pStyle w:val="Style2"/>
        <w:numPr>
          <w:ilvl w:val="0"/>
          <w:numId w:val="35"/>
        </w:numPr>
        <w:rPr>
          <w:rFonts w:ascii="Times New Roman" w:eastAsia="標楷體" w:hAnsi="Times New Roman"/>
          <w:lang w:eastAsia="zh-TW"/>
        </w:rPr>
      </w:pPr>
      <w:r>
        <w:rPr>
          <w:rFonts w:ascii="Times New Roman" w:eastAsia="標楷體" w:hAnsi="Times New Roman"/>
        </w:rPr>
        <w:t>申請人是否違反了購銷合同</w:t>
      </w:r>
      <w:proofErr w:type="gramStart"/>
      <w:r>
        <w:rPr>
          <w:rFonts w:ascii="Times New Roman" w:eastAsia="標楷體" w:hAnsi="Times New Roman"/>
        </w:rPr>
        <w:t>一</w:t>
      </w:r>
      <w:proofErr w:type="gramEnd"/>
      <w:r>
        <w:rPr>
          <w:rFonts w:ascii="Times New Roman" w:eastAsia="標楷體" w:hAnsi="Times New Roman"/>
        </w:rPr>
        <w:t>的</w:t>
      </w:r>
      <w:proofErr w:type="gramStart"/>
      <w:r>
        <w:rPr>
          <w:rFonts w:ascii="Times New Roman" w:eastAsia="標楷體" w:hAnsi="Times New Roman"/>
        </w:rPr>
        <w:t>契</w:t>
      </w:r>
      <w:proofErr w:type="gramEnd"/>
      <w:r>
        <w:rPr>
          <w:rFonts w:ascii="Times New Roman" w:eastAsia="標楷體" w:hAnsi="Times New Roman"/>
        </w:rPr>
        <w:t>約義</w:t>
      </w:r>
      <w:proofErr w:type="gramStart"/>
      <w:r>
        <w:rPr>
          <w:rFonts w:ascii="Times New Roman" w:eastAsia="標楷體" w:hAnsi="Times New Roman"/>
        </w:rPr>
        <w:t>務</w:t>
      </w:r>
      <w:proofErr w:type="gramEnd"/>
      <w:r>
        <w:rPr>
          <w:rFonts w:ascii="Times New Roman" w:eastAsia="標楷體" w:hAnsi="Times New Roman"/>
        </w:rPr>
        <w:t>？</w:t>
      </w:r>
    </w:p>
    <w:p>
      <w:pPr>
        <w:pStyle w:val="Style2"/>
        <w:numPr>
          <w:ilvl w:val="0"/>
          <w:numId w:val="35"/>
        </w:numPr>
        <w:rPr>
          <w:rFonts w:ascii="Times New Roman" w:eastAsia="標楷體" w:hAnsi="Times New Roman"/>
          <w:lang w:eastAsia="zh-TW"/>
        </w:rPr>
      </w:pPr>
      <w:r>
        <w:rPr>
          <w:rFonts w:ascii="Times New Roman" w:eastAsia="標楷體" w:hAnsi="Times New Roman"/>
          <w:lang w:eastAsia="zh-TW"/>
        </w:rPr>
        <w:t>申請人是否違反了購銷合同二的契約義務？</w:t>
      </w:r>
    </w:p>
    <w:p>
      <w:pPr>
        <w:pStyle w:val="Style2"/>
        <w:numPr>
          <w:ilvl w:val="0"/>
          <w:numId w:val="35"/>
        </w:numPr>
        <w:rPr>
          <w:rFonts w:ascii="Times New Roman" w:eastAsia="標楷體" w:hAnsi="Times New Roman"/>
          <w:lang w:eastAsia="zh-TW"/>
        </w:rPr>
      </w:pPr>
      <w:r>
        <w:rPr>
          <w:rFonts w:ascii="Times New Roman" w:eastAsia="標楷體" w:hAnsi="Times New Roman"/>
          <w:lang w:eastAsia="zh-TW"/>
        </w:rPr>
        <w:t>申請人是否有權請求相對人支付賠償金，總計</w:t>
      </w:r>
      <w:r>
        <w:rPr>
          <w:rFonts w:ascii="Times New Roman" w:eastAsia="標楷體" w:hAnsi="Times New Roman"/>
          <w:lang w:eastAsia="zh-TW"/>
        </w:rPr>
        <w:t>9</w:t>
      </w:r>
      <w:r>
        <w:rPr>
          <w:rFonts w:ascii="Times New Roman" w:eastAsia="標楷體" w:hAnsi="Times New Roman" w:hint="eastAsia"/>
          <w:lang w:eastAsia="zh-TW"/>
        </w:rPr>
        <w:t>,</w:t>
      </w:r>
      <w:r>
        <w:rPr>
          <w:rFonts w:ascii="Times New Roman" w:eastAsia="標楷體" w:hAnsi="Times New Roman"/>
          <w:lang w:eastAsia="zh-TW"/>
        </w:rPr>
        <w:t>600</w:t>
      </w:r>
      <w:r>
        <w:rPr>
          <w:rFonts w:ascii="Times New Roman" w:eastAsia="標楷體" w:hAnsi="Times New Roman" w:hint="eastAsia"/>
          <w:lang w:eastAsia="zh-TW"/>
        </w:rPr>
        <w:t>,</w:t>
      </w:r>
      <w:r>
        <w:rPr>
          <w:rFonts w:ascii="Times New Roman" w:eastAsia="標楷體" w:hAnsi="Times New Roman"/>
          <w:lang w:eastAsia="zh-TW"/>
        </w:rPr>
        <w:t>000</w:t>
      </w:r>
      <w:r>
        <w:rPr>
          <w:rFonts w:ascii="Times New Roman" w:eastAsia="標楷體" w:hAnsi="Times New Roman"/>
          <w:lang w:eastAsia="zh-TW"/>
        </w:rPr>
        <w:t>美元？</w:t>
      </w:r>
    </w:p>
    <w:p>
      <w:pPr>
        <w:pStyle w:val="Style2"/>
        <w:numPr>
          <w:ilvl w:val="0"/>
          <w:numId w:val="35"/>
        </w:numPr>
        <w:rPr>
          <w:rFonts w:ascii="Times New Roman" w:eastAsia="標楷體" w:hAnsi="Times New Roman"/>
          <w:lang w:eastAsia="zh-TW"/>
        </w:rPr>
      </w:pPr>
      <w:r>
        <w:rPr>
          <w:rFonts w:ascii="Times New Roman" w:eastAsia="標楷體" w:hAnsi="Times New Roman"/>
          <w:lang w:eastAsia="zh-TW"/>
        </w:rPr>
        <w:t>相對人是否有權請求申請人返還已經支付的貨款，總計</w:t>
      </w:r>
      <w:r>
        <w:rPr>
          <w:rFonts w:ascii="Times New Roman" w:eastAsia="標楷體" w:hAnsi="Times New Roman"/>
          <w:lang w:eastAsia="zh-TW"/>
        </w:rPr>
        <w:t xml:space="preserve"> 17</w:t>
      </w:r>
      <w:r>
        <w:rPr>
          <w:rFonts w:ascii="Times New Roman" w:eastAsia="標楷體" w:hAnsi="Times New Roman" w:hint="eastAsia"/>
          <w:lang w:eastAsia="zh-TW"/>
        </w:rPr>
        <w:t>,</w:t>
      </w:r>
      <w:r>
        <w:rPr>
          <w:rFonts w:ascii="Times New Roman" w:eastAsia="標楷體" w:hAnsi="Times New Roman"/>
          <w:lang w:eastAsia="zh-TW"/>
        </w:rPr>
        <w:t>400</w:t>
      </w:r>
      <w:r>
        <w:rPr>
          <w:rFonts w:ascii="Times New Roman" w:eastAsia="標楷體" w:hAnsi="Times New Roman" w:hint="eastAsia"/>
          <w:lang w:eastAsia="zh-TW"/>
        </w:rPr>
        <w:t>,</w:t>
      </w:r>
      <w:r>
        <w:rPr>
          <w:rFonts w:ascii="Times New Roman" w:eastAsia="標楷體" w:hAnsi="Times New Roman"/>
          <w:lang w:eastAsia="zh-TW"/>
        </w:rPr>
        <w:t xml:space="preserve">000 </w:t>
      </w:r>
      <w:r>
        <w:rPr>
          <w:rFonts w:ascii="Times New Roman" w:eastAsia="標楷體" w:hAnsi="Times New Roman"/>
          <w:lang w:eastAsia="zh-TW"/>
        </w:rPr>
        <w:t>美元？</w:t>
      </w:r>
    </w:p>
    <w:p>
      <w:pPr>
        <w:pStyle w:val="Style2"/>
        <w:numPr>
          <w:ilvl w:val="0"/>
          <w:numId w:val="35"/>
        </w:numPr>
        <w:rPr>
          <w:rFonts w:ascii="Times New Roman" w:eastAsia="標楷體" w:hAnsi="Times New Roman"/>
          <w:lang w:eastAsia="zh-TW"/>
        </w:rPr>
      </w:pPr>
      <w:r>
        <w:rPr>
          <w:rFonts w:ascii="Times New Roman" w:eastAsia="標楷體" w:hAnsi="Times New Roman"/>
          <w:lang w:eastAsia="zh-TW"/>
        </w:rPr>
        <w:t>相對人是否有權請求申請人支付相對人花費之網站建設費用，總計</w:t>
      </w:r>
      <w:r>
        <w:rPr>
          <w:rFonts w:ascii="Times New Roman" w:eastAsia="標楷體" w:hAnsi="Times New Roman"/>
          <w:lang w:eastAsia="zh-TW"/>
        </w:rPr>
        <w:t xml:space="preserve"> 10</w:t>
      </w:r>
      <w:r>
        <w:rPr>
          <w:rFonts w:ascii="Times New Roman" w:eastAsia="標楷體" w:hAnsi="Times New Roman" w:hint="eastAsia"/>
          <w:lang w:eastAsia="zh-TW"/>
        </w:rPr>
        <w:t>,</w:t>
      </w:r>
      <w:r>
        <w:rPr>
          <w:rFonts w:ascii="Times New Roman" w:eastAsia="標楷體" w:hAnsi="Times New Roman"/>
          <w:lang w:eastAsia="zh-TW"/>
        </w:rPr>
        <w:t xml:space="preserve">000 </w:t>
      </w:r>
      <w:r>
        <w:rPr>
          <w:rFonts w:ascii="Times New Roman" w:eastAsia="標楷體" w:hAnsi="Times New Roman"/>
          <w:lang w:eastAsia="zh-TW"/>
        </w:rPr>
        <w:t>美元？</w:t>
      </w:r>
    </w:p>
    <w:p>
      <w:pPr>
        <w:pStyle w:val="Heading2"/>
        <w:numPr>
          <w:ilvl w:val="0"/>
          <w:numId w:val="0"/>
        </w:numPr>
        <w:adjustRightInd w:val="0"/>
        <w:snapToGrid w:val="0"/>
        <w:spacing w:line="360" w:lineRule="auto"/>
        <w:rPr>
          <w:rFonts w:ascii="Times New Roman" w:eastAsia="標楷體" w:hAnsi="Times New Roman" w:cs="Times New Roman"/>
          <w:sz w:val="24"/>
          <w:szCs w:val="24"/>
        </w:rPr>
      </w:pPr>
      <w:proofErr w:type="gramStart"/>
      <w:r>
        <w:rPr>
          <w:rFonts w:ascii="Times New Roman" w:eastAsia="標楷體" w:hAnsi="Times New Roman" w:cs="Times New Roman"/>
          <w:sz w:val="24"/>
          <w:szCs w:val="24"/>
        </w:rPr>
        <w:lastRenderedPageBreak/>
        <w:t>衡平法的</w:t>
      </w:r>
      <w:proofErr w:type="gramEnd"/>
      <w:r>
        <w:rPr>
          <w:rFonts w:ascii="Times New Roman" w:eastAsia="標楷體" w:hAnsi="Times New Roman" w:cs="Times New Roman"/>
          <w:sz w:val="24"/>
          <w:szCs w:val="24"/>
        </w:rPr>
        <w:t>適用</w:t>
      </w:r>
    </w:p>
    <w:p>
      <w:pPr>
        <w:pStyle w:val="Style2"/>
        <w:rPr>
          <w:rFonts w:ascii="Times New Roman" w:eastAsia="標楷體" w:hAnsi="Times New Roman"/>
          <w:lang w:eastAsia="zh-TW"/>
        </w:rPr>
      </w:pPr>
      <w:r>
        <w:rPr>
          <w:rFonts w:ascii="Times New Roman" w:eastAsia="標楷體" w:hAnsi="Times New Roman"/>
          <w:lang w:eastAsia="zh-TW"/>
        </w:rPr>
        <w:t>經雙方當事人的明示同意，本仲裁庭得以</w:t>
      </w:r>
      <w:proofErr w:type="gramStart"/>
      <w:r>
        <w:rPr>
          <w:rFonts w:ascii="Times New Roman" w:eastAsia="標楷體" w:hAnsi="Times New Roman"/>
          <w:lang w:eastAsia="zh-TW"/>
        </w:rPr>
        <w:t>衡平法的</w:t>
      </w:r>
      <w:proofErr w:type="gramEnd"/>
      <w:r>
        <w:rPr>
          <w:rFonts w:ascii="Times New Roman" w:eastAsia="標楷體" w:hAnsi="Times New Roman"/>
          <w:lang w:eastAsia="zh-TW"/>
        </w:rPr>
        <w:t>原則進行判斷及決定。</w:t>
      </w:r>
    </w:p>
    <w:p>
      <w:pPr>
        <w:pStyle w:val="Heading2"/>
        <w:numPr>
          <w:ilvl w:val="0"/>
          <w:numId w:val="0"/>
        </w:numPr>
        <w:adjustRightInd w:val="0"/>
        <w:snapToGrid w:val="0"/>
        <w:spacing w:line="360" w:lineRule="auto"/>
        <w:rPr>
          <w:rFonts w:ascii="Times New Roman" w:eastAsia="標楷體" w:hAnsi="Times New Roman" w:cs="Times New Roman"/>
          <w:sz w:val="24"/>
          <w:szCs w:val="24"/>
        </w:rPr>
      </w:pPr>
      <w:r>
        <w:rPr>
          <w:rFonts w:ascii="Times New Roman" w:eastAsia="標楷體" w:hAnsi="Times New Roman" w:cs="Times New Roman"/>
          <w:sz w:val="24"/>
          <w:szCs w:val="24"/>
        </w:rPr>
        <w:t>仲裁庭進行調解</w:t>
      </w:r>
    </w:p>
    <w:p>
      <w:pPr>
        <w:pStyle w:val="Style2"/>
        <w:rPr>
          <w:rFonts w:ascii="Times New Roman" w:eastAsia="標楷體" w:hAnsi="Times New Roman"/>
        </w:rPr>
      </w:pPr>
      <w:r>
        <w:rPr>
          <w:rFonts w:ascii="Times New Roman" w:eastAsia="標楷體" w:hAnsi="Times New Roman"/>
        </w:rPr>
        <w:t>經雙方當事人的明示同意，本仲裁庭得以充當調解人在適當的情況下進行調解，並得以在調解無效果的情況下繼續審議本案並決定判</w:t>
      </w:r>
      <w:proofErr w:type="gramStart"/>
      <w:r>
        <w:rPr>
          <w:rFonts w:ascii="Times New Roman" w:eastAsia="標楷體" w:hAnsi="Times New Roman"/>
        </w:rPr>
        <w:t>斷</w:t>
      </w:r>
      <w:proofErr w:type="gramEnd"/>
      <w:r>
        <w:rPr>
          <w:rFonts w:ascii="Times New Roman" w:eastAsia="標楷體" w:hAnsi="Times New Roman"/>
        </w:rPr>
        <w:t>的結果。</w:t>
      </w:r>
    </w:p>
    <w:p>
      <w:pPr>
        <w:pStyle w:val="Heading2"/>
        <w:numPr>
          <w:ilvl w:val="0"/>
          <w:numId w:val="0"/>
        </w:numPr>
        <w:adjustRightInd w:val="0"/>
        <w:snapToGrid w:val="0"/>
        <w:spacing w:line="360" w:lineRule="auto"/>
        <w:rPr>
          <w:rFonts w:ascii="Times New Roman" w:eastAsia="標楷體" w:hAnsi="Times New Roman" w:cs="Times New Roman"/>
          <w:sz w:val="24"/>
          <w:szCs w:val="24"/>
        </w:rPr>
      </w:pPr>
      <w:r>
        <w:rPr>
          <w:rFonts w:ascii="Times New Roman" w:eastAsia="標楷體" w:hAnsi="Times New Roman" w:cs="Times New Roman"/>
          <w:sz w:val="24"/>
          <w:szCs w:val="24"/>
        </w:rPr>
        <w:t>送達及訊息交換</w:t>
      </w:r>
    </w:p>
    <w:p>
      <w:pPr>
        <w:pStyle w:val="Style2"/>
        <w:rPr>
          <w:rFonts w:ascii="Times New Roman" w:eastAsia="標楷體" w:hAnsi="Times New Roman"/>
          <w:lang w:eastAsia="zh-TW"/>
        </w:rPr>
      </w:pPr>
      <w:r>
        <w:rPr>
          <w:rFonts w:ascii="Times New Roman" w:eastAsia="標楷體" w:hAnsi="Times New Roman"/>
        </w:rPr>
        <w:t>任何與仲裁庭的</w:t>
      </w:r>
      <w:proofErr w:type="gramStart"/>
      <w:r>
        <w:rPr>
          <w:rFonts w:ascii="Times New Roman" w:eastAsia="標楷體" w:hAnsi="Times New Roman"/>
        </w:rPr>
        <w:t>溝</w:t>
      </w:r>
      <w:proofErr w:type="gramEnd"/>
      <w:r>
        <w:rPr>
          <w:rFonts w:ascii="Times New Roman" w:eastAsia="標楷體" w:hAnsi="Times New Roman"/>
        </w:rPr>
        <w:t>通訊息，包含文件，</w:t>
      </w:r>
      <w:proofErr w:type="gramStart"/>
      <w:r>
        <w:rPr>
          <w:rFonts w:ascii="Times New Roman" w:eastAsia="標楷體" w:hAnsi="Times New Roman"/>
        </w:rPr>
        <w:t>書狀</w:t>
      </w:r>
      <w:proofErr w:type="gramEnd"/>
      <w:r>
        <w:rPr>
          <w:rFonts w:ascii="Times New Roman" w:eastAsia="標楷體" w:hAnsi="Times New Roman"/>
        </w:rPr>
        <w:t>及附表附件等，除依</w:t>
      </w:r>
      <w:proofErr w:type="gramStart"/>
      <w:r>
        <w:rPr>
          <w:rFonts w:ascii="Times New Roman" w:eastAsia="標楷體" w:hAnsi="Times New Roman"/>
        </w:rPr>
        <w:t>據國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仲裁規則得以保留不通知其他方之當事人外，皆</w:t>
      </w:r>
      <w:proofErr w:type="gramStart"/>
      <w:r>
        <w:rPr>
          <w:rFonts w:ascii="Times New Roman" w:eastAsia="標楷體" w:hAnsi="Times New Roman"/>
        </w:rPr>
        <w:t>應</w:t>
      </w:r>
      <w:proofErr w:type="gramEnd"/>
      <w:r>
        <w:rPr>
          <w:rFonts w:ascii="Times New Roman" w:eastAsia="標楷體" w:hAnsi="Times New Roman"/>
        </w:rPr>
        <w:t>以紙本通知他方當事人及</w:t>
      </w:r>
      <w:proofErr w:type="gramStart"/>
      <w:r>
        <w:rPr>
          <w:rFonts w:ascii="Times New Roman" w:eastAsia="標楷體" w:hAnsi="Times New Roman"/>
        </w:rPr>
        <w:t>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仲裁院秘</w:t>
      </w:r>
      <w:proofErr w:type="gramStart"/>
      <w:r>
        <w:rPr>
          <w:rFonts w:ascii="Times New Roman" w:eastAsia="標楷體" w:hAnsi="Times New Roman"/>
        </w:rPr>
        <w:t>書</w:t>
      </w:r>
      <w:proofErr w:type="gramEnd"/>
      <w:r>
        <w:rPr>
          <w:rFonts w:ascii="Times New Roman" w:eastAsia="標楷體" w:hAnsi="Times New Roman"/>
        </w:rPr>
        <w:t>處，並以相同</w:t>
      </w:r>
      <w:proofErr w:type="gramStart"/>
      <w:r>
        <w:rPr>
          <w:rFonts w:ascii="Times New Roman" w:eastAsia="標楷體" w:hAnsi="Times New Roman"/>
        </w:rPr>
        <w:t>內</w:t>
      </w:r>
      <w:proofErr w:type="gramEnd"/>
      <w:r>
        <w:rPr>
          <w:rFonts w:ascii="Times New Roman" w:eastAsia="標楷體" w:hAnsi="Times New Roman"/>
        </w:rPr>
        <w:t>容之電子檔上</w:t>
      </w:r>
      <w:proofErr w:type="gramStart"/>
      <w:r>
        <w:rPr>
          <w:rFonts w:ascii="Times New Roman" w:eastAsia="標楷體" w:hAnsi="Times New Roman"/>
        </w:rPr>
        <w:t>傳至仲裁</w:t>
      </w:r>
      <w:proofErr w:type="gramEnd"/>
      <w:r>
        <w:rPr>
          <w:rFonts w:ascii="Times New Roman" w:eastAsia="標楷體" w:hAnsi="Times New Roman"/>
        </w:rPr>
        <w:t>庭所設置的資料</w:t>
      </w:r>
      <w:proofErr w:type="gramStart"/>
      <w:r>
        <w:rPr>
          <w:rFonts w:ascii="Times New Roman" w:eastAsia="標楷體" w:hAnsi="Times New Roman"/>
        </w:rPr>
        <w:t>庫</w:t>
      </w:r>
      <w:proofErr w:type="gramEnd"/>
      <w:r>
        <w:rPr>
          <w:rFonts w:ascii="Times New Roman" w:eastAsia="標楷體" w:hAnsi="Times New Roman"/>
        </w:rPr>
        <w:t>平台（</w:t>
      </w:r>
      <w:r>
        <w:rPr>
          <w:rFonts w:ascii="Times New Roman" w:eastAsia="標楷體" w:hAnsi="Times New Roman"/>
        </w:rPr>
        <w:t>ftp:\\arbit</w:t>
      </w:r>
      <w:r>
        <w:rPr>
          <w:rFonts w:ascii="Times New Roman" w:eastAsia="標楷體" w:hAnsi="Times New Roman"/>
          <w:lang w:eastAsia="zh-TW"/>
        </w:rPr>
        <w:t>rato</w:t>
      </w:r>
      <w:r>
        <w:rPr>
          <w:rFonts w:ascii="Times New Roman" w:eastAsia="標楷體" w:hAnsi="Times New Roman"/>
        </w:rPr>
        <w:t>r.com</w:t>
      </w:r>
      <w:r>
        <w:rPr>
          <w:rFonts w:ascii="Times New Roman" w:eastAsia="標楷體" w:hAnsi="Times New Roman"/>
          <w:lang w:eastAsia="zh-TW"/>
        </w:rPr>
        <w:t>.tw</w:t>
      </w:r>
      <w:r>
        <w:rPr>
          <w:rFonts w:ascii="Times New Roman" w:eastAsia="標楷體" w:hAnsi="Times New Roman"/>
        </w:rPr>
        <w:t>），並以該成功上</w:t>
      </w:r>
      <w:proofErr w:type="gramStart"/>
      <w:r>
        <w:rPr>
          <w:rFonts w:ascii="Times New Roman" w:eastAsia="標楷體" w:hAnsi="Times New Roman"/>
        </w:rPr>
        <w:t>傳</w:t>
      </w:r>
      <w:proofErr w:type="gramEnd"/>
      <w:r>
        <w:rPr>
          <w:rFonts w:ascii="Times New Roman" w:eastAsia="標楷體" w:hAnsi="Times New Roman"/>
        </w:rPr>
        <w:t>的時間作</w:t>
      </w:r>
      <w:proofErr w:type="gramStart"/>
      <w:r>
        <w:rPr>
          <w:rFonts w:ascii="Times New Roman" w:eastAsia="標楷體" w:hAnsi="Times New Roman"/>
        </w:rPr>
        <w:t>為</w:t>
      </w:r>
      <w:proofErr w:type="gramEnd"/>
      <w:r>
        <w:rPr>
          <w:rFonts w:ascii="Times New Roman" w:eastAsia="標楷體" w:hAnsi="Times New Roman"/>
        </w:rPr>
        <w:t>送達的時間。</w:t>
      </w:r>
    </w:p>
    <w:p>
      <w:pPr>
        <w:pStyle w:val="Style2"/>
        <w:rPr>
          <w:rFonts w:ascii="Times New Roman" w:eastAsia="標楷體" w:hAnsi="Times New Roman"/>
        </w:rPr>
      </w:pPr>
      <w:r>
        <w:rPr>
          <w:rFonts w:ascii="Times New Roman" w:eastAsia="標楷體" w:hAnsi="Times New Roman"/>
        </w:rPr>
        <w:t>任何一方當事人的聯繫方式有所變</w:t>
      </w:r>
      <w:proofErr w:type="gramStart"/>
      <w:r>
        <w:rPr>
          <w:rFonts w:ascii="Times New Roman" w:eastAsia="標楷體" w:hAnsi="Times New Roman"/>
        </w:rPr>
        <w:t>動</w:t>
      </w:r>
      <w:proofErr w:type="gramEnd"/>
      <w:r>
        <w:rPr>
          <w:rFonts w:ascii="Times New Roman" w:eastAsia="標楷體" w:hAnsi="Times New Roman"/>
        </w:rPr>
        <w:t>時，包含</w:t>
      </w:r>
      <w:proofErr w:type="gramStart"/>
      <w:r>
        <w:rPr>
          <w:rFonts w:ascii="Times New Roman" w:eastAsia="標楷體" w:hAnsi="Times New Roman"/>
        </w:rPr>
        <w:t>應</w:t>
      </w:r>
      <w:proofErr w:type="gramEnd"/>
      <w:r>
        <w:rPr>
          <w:rFonts w:ascii="Times New Roman" w:eastAsia="標楷體" w:hAnsi="Times New Roman"/>
        </w:rPr>
        <w:t>受通知人、其地址、電話或電子郵件信箱等的變</w:t>
      </w:r>
      <w:proofErr w:type="gramStart"/>
      <w:r>
        <w:rPr>
          <w:rFonts w:ascii="Times New Roman" w:eastAsia="標楷體" w:hAnsi="Times New Roman"/>
        </w:rPr>
        <w:t>動</w:t>
      </w:r>
      <w:proofErr w:type="gramEnd"/>
      <w:r>
        <w:rPr>
          <w:rFonts w:ascii="Times New Roman" w:eastAsia="標楷體" w:hAnsi="Times New Roman"/>
        </w:rPr>
        <w:t>，均</w:t>
      </w:r>
      <w:proofErr w:type="gramStart"/>
      <w:r>
        <w:rPr>
          <w:rFonts w:ascii="Times New Roman" w:eastAsia="標楷體" w:hAnsi="Times New Roman"/>
        </w:rPr>
        <w:t>應</w:t>
      </w:r>
      <w:proofErr w:type="gramEnd"/>
      <w:r>
        <w:rPr>
          <w:rFonts w:ascii="Times New Roman" w:eastAsia="標楷體" w:hAnsi="Times New Roman"/>
        </w:rPr>
        <w:t>立即通知仲裁庭、他方當事人及</w:t>
      </w:r>
      <w:proofErr w:type="gramStart"/>
      <w:r>
        <w:rPr>
          <w:rFonts w:ascii="Times New Roman" w:eastAsia="標楷體" w:hAnsi="Times New Roman"/>
        </w:rPr>
        <w:t>國</w:t>
      </w:r>
      <w:proofErr w:type="gramEnd"/>
      <w:r>
        <w:rPr>
          <w:rFonts w:ascii="Times New Roman" w:eastAsia="標楷體" w:hAnsi="Times New Roman"/>
        </w:rPr>
        <w:t>際商</w:t>
      </w:r>
      <w:proofErr w:type="gramStart"/>
      <w:r>
        <w:rPr>
          <w:rFonts w:ascii="Times New Roman" w:eastAsia="標楷體" w:hAnsi="Times New Roman"/>
        </w:rPr>
        <w:t>會</w:t>
      </w:r>
      <w:proofErr w:type="gramEnd"/>
      <w:r>
        <w:rPr>
          <w:rFonts w:ascii="Times New Roman" w:eastAsia="標楷體" w:hAnsi="Times New Roman"/>
        </w:rPr>
        <w:t>仲裁院秘</w:t>
      </w:r>
      <w:proofErr w:type="gramStart"/>
      <w:r>
        <w:rPr>
          <w:rFonts w:ascii="Times New Roman" w:eastAsia="標楷體" w:hAnsi="Times New Roman"/>
        </w:rPr>
        <w:t>書</w:t>
      </w:r>
      <w:proofErr w:type="gramEnd"/>
      <w:r>
        <w:rPr>
          <w:rFonts w:ascii="Times New Roman" w:eastAsia="標楷體" w:hAnsi="Times New Roman"/>
        </w:rPr>
        <w:t>處。</w:t>
      </w:r>
    </w:p>
    <w:p>
      <w:pPr>
        <w:adjustRightInd w:val="0"/>
        <w:snapToGrid w:val="0"/>
        <w:jc w:val="both"/>
        <w:rPr>
          <w:rFonts w:ascii="Times New Roman" w:eastAsia="標楷體" w:hAnsi="Times New Roman"/>
          <w:b/>
          <w:bCs/>
        </w:rPr>
      </w:pPr>
    </w:p>
    <w:p>
      <w:pPr>
        <w:adjustRightInd w:val="0"/>
        <w:snapToGrid w:val="0"/>
        <w:jc w:val="both"/>
        <w:rPr>
          <w:rFonts w:ascii="Times New Roman" w:eastAsia="標楷體" w:hAnsi="Times New Roman" w:hint="eastAsia"/>
          <w:lang w:eastAsia="zh-TW"/>
        </w:rPr>
      </w:pPr>
      <w:r>
        <w:rPr>
          <w:rFonts w:ascii="Times New Roman" w:eastAsia="標楷體" w:hAnsi="Times New Roman"/>
          <w:b/>
          <w:bCs/>
        </w:rPr>
        <w:t>本審理範</w:t>
      </w:r>
      <w:proofErr w:type="gramStart"/>
      <w:r>
        <w:rPr>
          <w:rFonts w:ascii="Times New Roman" w:eastAsia="標楷體" w:hAnsi="Times New Roman"/>
          <w:b/>
          <w:bCs/>
        </w:rPr>
        <w:t>圍書</w:t>
      </w:r>
      <w:proofErr w:type="gramEnd"/>
      <w:r>
        <w:rPr>
          <w:rFonts w:ascii="Times New Roman" w:eastAsia="標楷體" w:hAnsi="Times New Roman"/>
          <w:b/>
          <w:bCs/>
        </w:rPr>
        <w:t>經仲裁庭及雙方當事人確認並同意</w:t>
      </w:r>
      <w:proofErr w:type="gramStart"/>
      <w:r>
        <w:rPr>
          <w:rFonts w:ascii="Times New Roman" w:eastAsia="標楷體" w:hAnsi="Times New Roman"/>
          <w:b/>
          <w:bCs/>
        </w:rPr>
        <w:t>後</w:t>
      </w:r>
      <w:proofErr w:type="gramEnd"/>
      <w:r>
        <w:rPr>
          <w:rFonts w:ascii="Times New Roman" w:eastAsia="標楷體" w:hAnsi="Times New Roman"/>
          <w:b/>
          <w:bCs/>
        </w:rPr>
        <w:t>簽署姓名如下：</w:t>
      </w:r>
    </w:p>
    <w:p>
      <w:pPr>
        <w:adjustRightInd w:val="0"/>
        <w:snapToGrid w:val="0"/>
        <w:rPr>
          <w:rFonts w:ascii="Times New Roman" w:eastAsia="標楷體" w:hAnsi="Times New Roman"/>
        </w:rPr>
      </w:pPr>
    </w:p>
    <w:p>
      <w:pPr>
        <w:adjustRightInd w:val="0"/>
        <w:snapToGrid w:val="0"/>
        <w:rPr>
          <w:rFonts w:ascii="Times New Roman" w:eastAsia="標楷體" w:hAnsi="Times New Roman"/>
          <w:b/>
          <w:bCs/>
          <w:i/>
          <w:iCs/>
        </w:rPr>
      </w:pPr>
    </w:p>
    <w:p>
      <w:pPr>
        <w:adjustRightInd w:val="0"/>
        <w:snapToGrid w:val="0"/>
        <w:rPr>
          <w:rFonts w:ascii="Times New Roman" w:eastAsia="標楷體" w:hAnsi="Times New Roman"/>
          <w:b/>
          <w:bCs/>
          <w:i/>
          <w:iCs/>
        </w:rPr>
      </w:pPr>
      <w:r>
        <w:rPr>
          <w:rFonts w:ascii="Times New Roman" w:eastAsia="標楷體" w:hAnsi="Times New Roman"/>
          <w:b/>
          <w:bCs/>
          <w:i/>
          <w:iCs/>
        </w:rPr>
        <w:t>當事人：</w:t>
      </w:r>
    </w:p>
    <w:p>
      <w:pPr>
        <w:adjustRightInd w:val="0"/>
        <w:snapToGrid w:val="0"/>
        <w:rPr>
          <w:rFonts w:ascii="Times New Roman" w:eastAsia="標楷體" w:hAnsi="Times New Roman"/>
          <w:b/>
          <w:bCs/>
          <w:iCs/>
          <w:lang w:eastAsia="ko-KR"/>
        </w:rPr>
      </w:pPr>
    </w:p>
    <w:tbl>
      <w:tblPr>
        <w:tblW w:w="0" w:type="auto"/>
        <w:tblLook w:val="0000" w:firstRow="0" w:lastRow="0" w:firstColumn="0" w:lastColumn="0" w:noHBand="0" w:noVBand="0"/>
      </w:tblPr>
      <w:tblGrid>
        <w:gridCol w:w="4622"/>
        <w:gridCol w:w="4623"/>
      </w:tblGrid>
      <w:tr>
        <w:tc>
          <w:tcPr>
            <w:tcW w:w="4622" w:type="dxa"/>
          </w:tcPr>
          <w:p>
            <w:pPr>
              <w:adjustRightInd w:val="0"/>
              <w:snapToGrid w:val="0"/>
              <w:rPr>
                <w:rFonts w:ascii="Times New Roman" w:eastAsia="標楷體" w:hAnsi="Times New Roman"/>
                <w:lang w:eastAsia="ko-KR"/>
              </w:rPr>
            </w:pPr>
            <w:proofErr w:type="gramStart"/>
            <w:r>
              <w:rPr>
                <w:rFonts w:ascii="Times New Roman" w:eastAsia="標楷體" w:hAnsi="Times New Roman"/>
                <w:b/>
              </w:rPr>
              <w:t>高拉德</w:t>
            </w:r>
            <w:proofErr w:type="gramEnd"/>
            <w:r>
              <w:rPr>
                <w:rFonts w:ascii="Times New Roman" w:eastAsia="標楷體" w:hAnsi="Times New Roman"/>
                <w:b/>
              </w:rPr>
              <w:t>茲錶</w:t>
            </w:r>
            <w:proofErr w:type="gramStart"/>
            <w:r>
              <w:rPr>
                <w:rFonts w:ascii="Times New Roman" w:eastAsia="標楷體" w:hAnsi="Times New Roman"/>
                <w:b/>
              </w:rPr>
              <w:t>帶</w:t>
            </w:r>
            <w:proofErr w:type="gramEnd"/>
            <w:r>
              <w:rPr>
                <w:rFonts w:ascii="Times New Roman" w:eastAsia="標楷體" w:hAnsi="Times New Roman"/>
                <w:b/>
              </w:rPr>
              <w:t>製造業有限責任公司</w:t>
            </w:r>
          </w:p>
          <w:p>
            <w:pPr>
              <w:adjustRightInd w:val="0"/>
              <w:snapToGrid w:val="0"/>
              <w:rPr>
                <w:rFonts w:ascii="Times New Roman" w:eastAsia="標楷體" w:hAnsi="Times New Roman"/>
                <w:smallCaps/>
              </w:rPr>
            </w:pPr>
          </w:p>
          <w:p>
            <w:pPr>
              <w:adjustRightInd w:val="0"/>
              <w:snapToGrid w:val="0"/>
              <w:rPr>
                <w:rFonts w:ascii="Times New Roman" w:eastAsia="標楷體" w:hAnsi="Times New Roman"/>
                <w:smallCaps/>
              </w:rPr>
            </w:pPr>
          </w:p>
          <w:p>
            <w:pPr>
              <w:adjustRightInd w:val="0"/>
              <w:snapToGrid w:val="0"/>
              <w:rPr>
                <w:rFonts w:ascii="Times New Roman" w:eastAsia="標楷體" w:hAnsi="Times New Roman"/>
                <w:smallCaps/>
              </w:rPr>
            </w:pPr>
          </w:p>
          <w:p>
            <w:pPr>
              <w:adjustRightInd w:val="0"/>
              <w:snapToGrid w:val="0"/>
              <w:rPr>
                <w:rFonts w:ascii="Times New Roman" w:eastAsia="標楷體" w:hAnsi="Times New Roman"/>
                <w:smallCaps/>
              </w:rPr>
            </w:pPr>
          </w:p>
        </w:tc>
        <w:tc>
          <w:tcPr>
            <w:tcW w:w="4623" w:type="dxa"/>
          </w:tcPr>
          <w:p>
            <w:pPr>
              <w:pStyle w:val="Footer"/>
              <w:adjustRightInd w:val="0"/>
              <w:snapToGrid w:val="0"/>
              <w:rPr>
                <w:rFonts w:ascii="Times New Roman" w:eastAsia="標楷體" w:hAnsi="Times New Roman"/>
                <w:smallCaps/>
                <w:sz w:val="24"/>
                <w:szCs w:val="24"/>
              </w:rPr>
            </w:pPr>
            <w:proofErr w:type="spellStart"/>
            <w:r>
              <w:rPr>
                <w:rFonts w:ascii="Times New Roman" w:eastAsia="標楷體" w:hAnsi="Times New Roman"/>
                <w:b/>
                <w:sz w:val="24"/>
                <w:szCs w:val="24"/>
              </w:rPr>
              <w:t>利昂達科技有限責任公司</w:t>
            </w:r>
            <w:proofErr w:type="spellEnd"/>
          </w:p>
        </w:tc>
      </w:tr>
      <w:tr>
        <w:tc>
          <w:tcPr>
            <w:tcW w:w="4622" w:type="dxa"/>
          </w:tcPr>
          <w:p>
            <w:pPr>
              <w:adjustRightInd w:val="0"/>
              <w:snapToGrid w:val="0"/>
              <w:rPr>
                <w:rFonts w:ascii="Times New Roman" w:eastAsia="標楷體" w:hAnsi="Times New Roman"/>
              </w:rPr>
            </w:pP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r>
            <w:r>
              <w:rPr>
                <w:rFonts w:ascii="Times New Roman" w:eastAsia="標楷體" w:hAnsi="Times New Roman"/>
              </w:rPr>
              <w:softHyphen/>
              <w:t>___________________________</w:t>
            </w:r>
          </w:p>
          <w:p>
            <w:pPr>
              <w:adjustRightInd w:val="0"/>
              <w:snapToGrid w:val="0"/>
              <w:rPr>
                <w:rFonts w:ascii="Times New Roman" w:eastAsia="標楷體" w:hAnsi="Times New Roman"/>
              </w:rPr>
            </w:pPr>
            <w:r>
              <w:rPr>
                <w:rFonts w:ascii="Times New Roman" w:eastAsia="標楷體" w:hAnsi="Times New Roman"/>
              </w:rPr>
              <w:t>姓名：</w:t>
            </w:r>
            <w:r>
              <w:rPr>
                <w:rFonts w:ascii="Times New Roman" w:eastAsia="標楷體" w:hAnsi="Times New Roman"/>
              </w:rPr>
              <w:tab/>
            </w:r>
          </w:p>
          <w:p>
            <w:pPr>
              <w:adjustRightInd w:val="0"/>
              <w:snapToGrid w:val="0"/>
              <w:rPr>
                <w:rFonts w:ascii="Times New Roman" w:eastAsia="標楷體" w:hAnsi="Times New Roman"/>
              </w:rPr>
            </w:pPr>
            <w:r>
              <w:rPr>
                <w:rFonts w:ascii="Times New Roman" w:eastAsia="標楷體" w:hAnsi="Times New Roman"/>
              </w:rPr>
              <w:t>職稱：</w:t>
            </w:r>
          </w:p>
        </w:tc>
        <w:tc>
          <w:tcPr>
            <w:tcW w:w="4623" w:type="dxa"/>
          </w:tcPr>
          <w:p>
            <w:pPr>
              <w:adjustRightInd w:val="0"/>
              <w:snapToGrid w:val="0"/>
              <w:rPr>
                <w:rFonts w:ascii="Times New Roman" w:eastAsia="標楷體" w:hAnsi="Times New Roman"/>
              </w:rPr>
            </w:pPr>
            <w:r>
              <w:rPr>
                <w:rFonts w:ascii="Times New Roman" w:eastAsia="標楷體" w:hAnsi="Times New Roman"/>
              </w:rPr>
              <w:t>_____________________________</w:t>
            </w:r>
          </w:p>
          <w:p>
            <w:pPr>
              <w:adjustRightInd w:val="0"/>
              <w:snapToGrid w:val="0"/>
              <w:rPr>
                <w:rFonts w:ascii="Times New Roman" w:eastAsia="標楷體" w:hAnsi="Times New Roman"/>
              </w:rPr>
            </w:pPr>
            <w:r>
              <w:rPr>
                <w:rFonts w:ascii="Times New Roman" w:eastAsia="標楷體" w:hAnsi="Times New Roman"/>
              </w:rPr>
              <w:t>姓名：</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p>
          <w:p>
            <w:pPr>
              <w:adjustRightInd w:val="0"/>
              <w:snapToGrid w:val="0"/>
              <w:rPr>
                <w:rFonts w:ascii="Times New Roman" w:eastAsia="標楷體" w:hAnsi="Times New Roman"/>
              </w:rPr>
            </w:pPr>
            <w:r>
              <w:rPr>
                <w:rFonts w:ascii="Times New Roman" w:eastAsia="標楷體" w:hAnsi="Times New Roman"/>
              </w:rPr>
              <w:t>職稱：</w:t>
            </w:r>
          </w:p>
        </w:tc>
      </w:tr>
    </w:tbl>
    <w:p>
      <w:pPr>
        <w:adjustRightInd w:val="0"/>
        <w:snapToGrid w:val="0"/>
        <w:rPr>
          <w:rFonts w:ascii="Times New Roman" w:eastAsia="標楷體" w:hAnsi="Times New Roman"/>
        </w:rPr>
      </w:pPr>
    </w:p>
    <w:p>
      <w:pPr>
        <w:adjustRightInd w:val="0"/>
        <w:snapToGrid w:val="0"/>
        <w:rPr>
          <w:rFonts w:ascii="Times New Roman" w:eastAsia="標楷體" w:hAnsi="Times New Roman"/>
        </w:rPr>
      </w:pPr>
    </w:p>
    <w:p>
      <w:pPr>
        <w:adjustRightInd w:val="0"/>
        <w:snapToGrid w:val="0"/>
        <w:rPr>
          <w:rFonts w:ascii="Times New Roman" w:eastAsia="標楷體" w:hAnsi="Times New Roman"/>
          <w:b/>
          <w:bCs/>
          <w:i/>
          <w:iCs/>
        </w:rPr>
      </w:pPr>
      <w:r>
        <w:rPr>
          <w:rFonts w:ascii="Times New Roman" w:eastAsia="標楷體" w:hAnsi="Times New Roman"/>
          <w:b/>
          <w:bCs/>
          <w:i/>
          <w:iCs/>
        </w:rPr>
        <w:t>仲裁庭</w:t>
      </w:r>
    </w:p>
    <w:p>
      <w:pPr>
        <w:adjustRightInd w:val="0"/>
        <w:snapToGrid w:val="0"/>
        <w:rPr>
          <w:rFonts w:ascii="Times New Roman" w:eastAsia="標楷體" w:hAnsi="Times New Roman"/>
          <w:i/>
          <w:iCs/>
        </w:rPr>
      </w:pPr>
    </w:p>
    <w:tbl>
      <w:tblPr>
        <w:tblW w:w="0" w:type="auto"/>
        <w:tblLook w:val="01E0" w:firstRow="1" w:lastRow="1" w:firstColumn="1" w:lastColumn="1" w:noHBand="0" w:noVBand="0"/>
      </w:tblPr>
      <w:tblGrid>
        <w:gridCol w:w="3192"/>
        <w:gridCol w:w="3192"/>
        <w:gridCol w:w="3192"/>
      </w:tblGrid>
      <w:tr>
        <w:tc>
          <w:tcPr>
            <w:tcW w:w="3192" w:type="dxa"/>
          </w:tcPr>
          <w:p>
            <w:pPr>
              <w:adjustRightInd w:val="0"/>
              <w:snapToGrid w:val="0"/>
              <w:rPr>
                <w:rFonts w:ascii="Times New Roman" w:eastAsia="標楷體" w:hAnsi="Times New Roman"/>
              </w:rPr>
            </w:pPr>
          </w:p>
          <w:p>
            <w:pPr>
              <w:adjustRightInd w:val="0"/>
              <w:snapToGrid w:val="0"/>
              <w:rPr>
                <w:rFonts w:ascii="Times New Roman" w:eastAsia="標楷體" w:hAnsi="Times New Roman"/>
              </w:rPr>
            </w:pPr>
          </w:p>
          <w:p>
            <w:pPr>
              <w:adjustRightInd w:val="0"/>
              <w:snapToGrid w:val="0"/>
              <w:rPr>
                <w:rFonts w:ascii="Times New Roman" w:eastAsia="標楷體" w:hAnsi="Times New Roman"/>
              </w:rPr>
            </w:pPr>
          </w:p>
          <w:p>
            <w:pPr>
              <w:adjustRightInd w:val="0"/>
              <w:snapToGrid w:val="0"/>
              <w:rPr>
                <w:rFonts w:ascii="Times New Roman" w:eastAsia="標楷體" w:hAnsi="Times New Roman"/>
              </w:rPr>
            </w:pPr>
          </w:p>
          <w:p>
            <w:pPr>
              <w:adjustRightInd w:val="0"/>
              <w:snapToGrid w:val="0"/>
              <w:rPr>
                <w:rFonts w:ascii="Times New Roman" w:eastAsia="標楷體" w:hAnsi="Times New Roman"/>
              </w:rPr>
            </w:pPr>
          </w:p>
        </w:tc>
        <w:tc>
          <w:tcPr>
            <w:tcW w:w="3192" w:type="dxa"/>
          </w:tcPr>
          <w:p>
            <w:pPr>
              <w:adjustRightInd w:val="0"/>
              <w:snapToGrid w:val="0"/>
              <w:rPr>
                <w:rFonts w:ascii="Times New Roman" w:eastAsia="標楷體" w:hAnsi="Times New Roman"/>
              </w:rPr>
            </w:pPr>
          </w:p>
        </w:tc>
        <w:tc>
          <w:tcPr>
            <w:tcW w:w="3192" w:type="dxa"/>
          </w:tcPr>
          <w:p>
            <w:pPr>
              <w:adjustRightInd w:val="0"/>
              <w:snapToGrid w:val="0"/>
              <w:rPr>
                <w:rFonts w:ascii="Times New Roman" w:eastAsia="標楷體" w:hAnsi="Times New Roman"/>
              </w:rPr>
            </w:pPr>
          </w:p>
        </w:tc>
      </w:tr>
      <w:tr>
        <w:tc>
          <w:tcPr>
            <w:tcW w:w="3192" w:type="dxa"/>
          </w:tcPr>
          <w:p>
            <w:pPr>
              <w:pBdr>
                <w:bottom w:val="single" w:sz="12" w:space="1" w:color="auto"/>
              </w:pBdr>
              <w:adjustRightInd w:val="0"/>
              <w:snapToGrid w:val="0"/>
              <w:rPr>
                <w:rFonts w:ascii="Times New Roman" w:eastAsia="標楷體" w:hAnsi="Times New Roman"/>
              </w:rPr>
            </w:pPr>
          </w:p>
          <w:p>
            <w:pPr>
              <w:adjustRightInd w:val="0"/>
              <w:snapToGrid w:val="0"/>
              <w:jc w:val="center"/>
              <w:rPr>
                <w:rFonts w:ascii="Times New Roman" w:eastAsia="標楷體" w:hAnsi="Times New Roman"/>
                <w:lang w:eastAsia="zh-TW"/>
              </w:rPr>
            </w:pPr>
            <w:r>
              <w:rPr>
                <w:rFonts w:ascii="Times New Roman" w:eastAsia="標楷體" w:hAnsi="Times New Roman"/>
                <w:lang w:eastAsia="zh-TW"/>
              </w:rPr>
              <w:t>郭厚志先生</w:t>
            </w:r>
          </w:p>
          <w:p>
            <w:pPr>
              <w:adjustRightInd w:val="0"/>
              <w:snapToGrid w:val="0"/>
              <w:jc w:val="center"/>
              <w:rPr>
                <w:rFonts w:ascii="Times New Roman" w:eastAsia="標楷體" w:hAnsi="Times New Roman"/>
              </w:rPr>
            </w:pPr>
            <w:r>
              <w:rPr>
                <w:rFonts w:ascii="Times New Roman" w:eastAsia="標楷體" w:hAnsi="Times New Roman"/>
              </w:rPr>
              <w:t>仲裁人</w:t>
            </w:r>
          </w:p>
          <w:p>
            <w:pPr>
              <w:adjustRightInd w:val="0"/>
              <w:snapToGrid w:val="0"/>
              <w:rPr>
                <w:rFonts w:ascii="Times New Roman" w:eastAsia="標楷體" w:hAnsi="Times New Roman"/>
              </w:rPr>
            </w:pPr>
          </w:p>
        </w:tc>
        <w:tc>
          <w:tcPr>
            <w:tcW w:w="3192" w:type="dxa"/>
          </w:tcPr>
          <w:p>
            <w:pPr>
              <w:pBdr>
                <w:bottom w:val="single" w:sz="12" w:space="1" w:color="auto"/>
              </w:pBdr>
              <w:adjustRightInd w:val="0"/>
              <w:snapToGrid w:val="0"/>
              <w:rPr>
                <w:rFonts w:ascii="Times New Roman" w:eastAsia="標楷體" w:hAnsi="Times New Roman"/>
              </w:rPr>
            </w:pPr>
          </w:p>
          <w:p>
            <w:pPr>
              <w:adjustRightInd w:val="0"/>
              <w:snapToGrid w:val="0"/>
              <w:jc w:val="center"/>
              <w:rPr>
                <w:rFonts w:ascii="Times New Roman" w:eastAsia="標楷體" w:hAnsi="Times New Roman"/>
                <w:lang w:eastAsia="zh-TW"/>
              </w:rPr>
            </w:pPr>
            <w:r>
              <w:rPr>
                <w:rFonts w:ascii="Times New Roman" w:eastAsia="標楷體" w:hAnsi="Times New Roman"/>
                <w:lang w:eastAsia="zh-TW"/>
              </w:rPr>
              <w:t>方兆文先生</w:t>
            </w:r>
          </w:p>
          <w:p>
            <w:pPr>
              <w:adjustRightInd w:val="0"/>
              <w:snapToGrid w:val="0"/>
              <w:jc w:val="center"/>
              <w:rPr>
                <w:rFonts w:ascii="Times New Roman" w:eastAsia="標楷體" w:hAnsi="Times New Roman"/>
              </w:rPr>
            </w:pPr>
            <w:r>
              <w:rPr>
                <w:rFonts w:ascii="Times New Roman" w:eastAsia="標楷體" w:hAnsi="Times New Roman"/>
              </w:rPr>
              <w:t>仲裁人</w:t>
            </w:r>
          </w:p>
        </w:tc>
        <w:tc>
          <w:tcPr>
            <w:tcW w:w="3192" w:type="dxa"/>
          </w:tcPr>
          <w:p>
            <w:pPr>
              <w:pBdr>
                <w:bottom w:val="single" w:sz="12" w:space="1" w:color="auto"/>
              </w:pBdr>
              <w:adjustRightInd w:val="0"/>
              <w:snapToGrid w:val="0"/>
              <w:rPr>
                <w:rFonts w:ascii="Times New Roman" w:eastAsia="標楷體" w:hAnsi="Times New Roman"/>
              </w:rPr>
            </w:pPr>
          </w:p>
          <w:p>
            <w:pPr>
              <w:adjustRightInd w:val="0"/>
              <w:snapToGrid w:val="0"/>
              <w:jc w:val="center"/>
              <w:rPr>
                <w:rFonts w:ascii="Times New Roman" w:eastAsia="標楷體" w:hAnsi="Times New Roman"/>
              </w:rPr>
            </w:pPr>
            <w:r>
              <w:rPr>
                <w:rFonts w:ascii="Times New Roman" w:eastAsia="標楷體" w:hAnsi="Times New Roman"/>
              </w:rPr>
              <w:t>董希琳女士</w:t>
            </w:r>
          </w:p>
          <w:p>
            <w:pPr>
              <w:adjustRightInd w:val="0"/>
              <w:snapToGrid w:val="0"/>
              <w:jc w:val="center"/>
              <w:rPr>
                <w:rFonts w:ascii="Times New Roman" w:eastAsia="標楷體" w:hAnsi="Times New Roman"/>
              </w:rPr>
            </w:pPr>
            <w:r>
              <w:rPr>
                <w:rFonts w:ascii="Times New Roman" w:eastAsia="標楷體" w:hAnsi="Times New Roman"/>
              </w:rPr>
              <w:t>首席仲裁人</w:t>
            </w:r>
          </w:p>
          <w:p>
            <w:pPr>
              <w:adjustRightInd w:val="0"/>
              <w:snapToGrid w:val="0"/>
              <w:rPr>
                <w:rFonts w:ascii="Times New Roman" w:eastAsia="標楷體" w:hAnsi="Times New Roman"/>
              </w:rPr>
            </w:pPr>
          </w:p>
        </w:tc>
      </w:tr>
    </w:tbl>
    <w:p>
      <w:pPr>
        <w:adjustRightInd w:val="0"/>
        <w:snapToGrid w:val="0"/>
        <w:rPr>
          <w:rFonts w:ascii="Times New Roman" w:eastAsia="標楷體" w:hAnsi="Times New Roman"/>
        </w:rPr>
      </w:pPr>
      <w:r>
        <w:rPr>
          <w:rFonts w:ascii="Times New Roman" w:eastAsia="標楷體" w:hAnsi="Times New Roman"/>
        </w:rPr>
        <w:t>簽署日：</w:t>
      </w:r>
      <w:r>
        <w:rPr>
          <w:rFonts w:ascii="Times New Roman" w:eastAsia="標楷體" w:hAnsi="Times New Roman"/>
        </w:rPr>
        <w:t xml:space="preserve">  </w:t>
      </w:r>
    </w:p>
    <w:sectPr>
      <w:footerReference w:type="even" r:id="rId10"/>
      <w:footerReference w:type="default" r:id="rId11"/>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Fonts w:ascii="Cambria" w:hAnsi="Cambria"/>
        <w:sz w:val="16"/>
        <w:szCs w:val="16"/>
      </w:rPr>
    </w:pPr>
    <w:r>
      <w:rPr>
        <w:rStyle w:val="PageNumber"/>
        <w:rFonts w:ascii="Cambria" w:hAnsi="Cambria"/>
        <w:sz w:val="16"/>
        <w:szCs w:val="16"/>
      </w:rPr>
      <w:fldChar w:fldCharType="begin"/>
    </w:r>
    <w:r>
      <w:rPr>
        <w:rStyle w:val="PageNumber"/>
        <w:rFonts w:ascii="Cambria" w:hAnsi="Cambria"/>
        <w:sz w:val="16"/>
        <w:szCs w:val="16"/>
      </w:rPr>
      <w:instrText xml:space="preserve">PAGE  </w:instrText>
    </w:r>
    <w:r>
      <w:rPr>
        <w:rStyle w:val="PageNumber"/>
        <w:rFonts w:ascii="Cambria" w:hAnsi="Cambria"/>
        <w:sz w:val="16"/>
        <w:szCs w:val="16"/>
      </w:rPr>
      <w:fldChar w:fldCharType="separate"/>
    </w:r>
    <w:r>
      <w:rPr>
        <w:rStyle w:val="PageNumber"/>
        <w:rFonts w:ascii="Cambria" w:hAnsi="Cambria"/>
        <w:noProof/>
        <w:sz w:val="16"/>
        <w:szCs w:val="16"/>
      </w:rPr>
      <w:t>11</w:t>
    </w:r>
    <w:r>
      <w:rPr>
        <w:rStyle w:val="PageNumber"/>
        <w:rFonts w:ascii="Cambria" w:hAnsi="Cambria"/>
        <w:sz w:val="16"/>
        <w:szCs w:val="16"/>
      </w:rPr>
      <w:fldChar w:fldCharType="end"/>
    </w:r>
  </w:p>
  <w:p>
    <w:pPr>
      <w:pStyle w:val="Footer"/>
      <w:ind w:right="360"/>
      <w:rPr>
        <w:rFonts w:ascii="Garamond" w:hAnsi="Garamond"/>
        <w:sz w:val="16"/>
        <w:lang w:eastAsia="ko-KR"/>
      </w:rPr>
    </w:pPr>
    <w:r>
      <w:rPr>
        <w:rFonts w:ascii="Garamond" w:hAnsi="Garamond"/>
        <w:sz w:val="16"/>
      </w:rPr>
      <w:t>TOR ICC 16529/CYK (TORv7)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6E839E"/>
    <w:lvl w:ilvl="0">
      <w:start w:val="1"/>
      <w:numFmt w:val="decimal"/>
      <w:lvlText w:val="%1."/>
      <w:lvlJc w:val="left"/>
      <w:pPr>
        <w:tabs>
          <w:tab w:val="num" w:pos="1800"/>
        </w:tabs>
        <w:ind w:left="1800" w:hanging="360"/>
      </w:pPr>
    </w:lvl>
  </w:abstractNum>
  <w:abstractNum w:abstractNumId="1">
    <w:nsid w:val="FFFFFF7D"/>
    <w:multiLevelType w:val="singleLevel"/>
    <w:tmpl w:val="69823450"/>
    <w:lvl w:ilvl="0">
      <w:start w:val="1"/>
      <w:numFmt w:val="decimal"/>
      <w:lvlText w:val="%1."/>
      <w:lvlJc w:val="left"/>
      <w:pPr>
        <w:tabs>
          <w:tab w:val="num" w:pos="1440"/>
        </w:tabs>
        <w:ind w:left="1440" w:hanging="360"/>
      </w:pPr>
    </w:lvl>
  </w:abstractNum>
  <w:abstractNum w:abstractNumId="2">
    <w:nsid w:val="FFFFFF7E"/>
    <w:multiLevelType w:val="singleLevel"/>
    <w:tmpl w:val="ADE6D32A"/>
    <w:lvl w:ilvl="0">
      <w:start w:val="1"/>
      <w:numFmt w:val="decimal"/>
      <w:lvlText w:val="%1."/>
      <w:lvlJc w:val="left"/>
      <w:pPr>
        <w:tabs>
          <w:tab w:val="num" w:pos="1080"/>
        </w:tabs>
        <w:ind w:left="1080" w:hanging="360"/>
      </w:pPr>
    </w:lvl>
  </w:abstractNum>
  <w:abstractNum w:abstractNumId="3">
    <w:nsid w:val="FFFFFF7F"/>
    <w:multiLevelType w:val="singleLevel"/>
    <w:tmpl w:val="D01093AC"/>
    <w:lvl w:ilvl="0">
      <w:start w:val="1"/>
      <w:numFmt w:val="decimal"/>
      <w:lvlText w:val="%1."/>
      <w:lvlJc w:val="left"/>
      <w:pPr>
        <w:tabs>
          <w:tab w:val="num" w:pos="720"/>
        </w:tabs>
        <w:ind w:left="720" w:hanging="360"/>
      </w:pPr>
    </w:lvl>
  </w:abstractNum>
  <w:abstractNum w:abstractNumId="4">
    <w:nsid w:val="FFFFFF80"/>
    <w:multiLevelType w:val="singleLevel"/>
    <w:tmpl w:val="9BD81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8A71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F6E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D4CF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46D898"/>
    <w:lvl w:ilvl="0">
      <w:start w:val="1"/>
      <w:numFmt w:val="decimal"/>
      <w:lvlText w:val="%1."/>
      <w:lvlJc w:val="left"/>
      <w:pPr>
        <w:tabs>
          <w:tab w:val="num" w:pos="360"/>
        </w:tabs>
        <w:ind w:left="360" w:hanging="360"/>
      </w:pPr>
    </w:lvl>
  </w:abstractNum>
  <w:abstractNum w:abstractNumId="9">
    <w:nsid w:val="FFFFFF89"/>
    <w:multiLevelType w:val="singleLevel"/>
    <w:tmpl w:val="9DC040C8"/>
    <w:lvl w:ilvl="0">
      <w:start w:val="1"/>
      <w:numFmt w:val="bullet"/>
      <w:lvlText w:val=""/>
      <w:lvlJc w:val="left"/>
      <w:pPr>
        <w:tabs>
          <w:tab w:val="num" w:pos="360"/>
        </w:tabs>
        <w:ind w:left="360" w:hanging="360"/>
      </w:pPr>
      <w:rPr>
        <w:rFonts w:ascii="Symbol" w:hAnsi="Symbol" w:hint="default"/>
      </w:rPr>
    </w:lvl>
  </w:abstractNum>
  <w:abstractNum w:abstractNumId="10">
    <w:nsid w:val="00001547"/>
    <w:multiLevelType w:val="hybridMultilevel"/>
    <w:tmpl w:val="533CAD5E"/>
    <w:lvl w:ilvl="0" w:tplc="77B03C94">
      <w:start w:val="1"/>
      <w:numFmt w:val="decimal"/>
      <w:lvlText w:val="%1."/>
      <w:lvlJc w:val="left"/>
      <w:pPr>
        <w:ind w:left="0" w:firstLine="0"/>
      </w:pPr>
    </w:lvl>
    <w:lvl w:ilvl="1" w:tplc="4BF43806">
      <w:numFmt w:val="decimal"/>
      <w:lvlText w:val=""/>
      <w:lvlJc w:val="left"/>
      <w:pPr>
        <w:ind w:left="0" w:firstLine="0"/>
      </w:pPr>
    </w:lvl>
    <w:lvl w:ilvl="2" w:tplc="CCC6407C">
      <w:numFmt w:val="decimal"/>
      <w:lvlText w:val=""/>
      <w:lvlJc w:val="left"/>
      <w:pPr>
        <w:ind w:left="0" w:firstLine="0"/>
      </w:pPr>
    </w:lvl>
    <w:lvl w:ilvl="3" w:tplc="62E8D37A">
      <w:numFmt w:val="decimal"/>
      <w:lvlText w:val=""/>
      <w:lvlJc w:val="left"/>
      <w:pPr>
        <w:ind w:left="0" w:firstLine="0"/>
      </w:pPr>
    </w:lvl>
    <w:lvl w:ilvl="4" w:tplc="827C3592">
      <w:numFmt w:val="decimal"/>
      <w:lvlText w:val=""/>
      <w:lvlJc w:val="left"/>
      <w:pPr>
        <w:ind w:left="0" w:firstLine="0"/>
      </w:pPr>
    </w:lvl>
    <w:lvl w:ilvl="5" w:tplc="72664D20">
      <w:numFmt w:val="decimal"/>
      <w:lvlText w:val=""/>
      <w:lvlJc w:val="left"/>
      <w:pPr>
        <w:ind w:left="0" w:firstLine="0"/>
      </w:pPr>
    </w:lvl>
    <w:lvl w:ilvl="6" w:tplc="4134E634">
      <w:numFmt w:val="decimal"/>
      <w:lvlText w:val=""/>
      <w:lvlJc w:val="left"/>
      <w:pPr>
        <w:ind w:left="0" w:firstLine="0"/>
      </w:pPr>
    </w:lvl>
    <w:lvl w:ilvl="7" w:tplc="E7F2EA44">
      <w:numFmt w:val="decimal"/>
      <w:lvlText w:val=""/>
      <w:lvlJc w:val="left"/>
      <w:pPr>
        <w:ind w:left="0" w:firstLine="0"/>
      </w:pPr>
    </w:lvl>
    <w:lvl w:ilvl="8" w:tplc="E056E0C2">
      <w:numFmt w:val="decimal"/>
      <w:lvlText w:val=""/>
      <w:lvlJc w:val="left"/>
      <w:pPr>
        <w:ind w:left="0" w:firstLine="0"/>
      </w:pPr>
    </w:lvl>
  </w:abstractNum>
  <w:abstractNum w:abstractNumId="11">
    <w:nsid w:val="0000428B"/>
    <w:multiLevelType w:val="hybridMultilevel"/>
    <w:tmpl w:val="8ABCC176"/>
    <w:lvl w:ilvl="0" w:tplc="7EEC8D6E">
      <w:start w:val="10"/>
      <w:numFmt w:val="decimal"/>
      <w:lvlText w:val="%1."/>
      <w:lvlJc w:val="left"/>
      <w:pPr>
        <w:ind w:left="0" w:firstLine="0"/>
      </w:pPr>
    </w:lvl>
    <w:lvl w:ilvl="1" w:tplc="25384B3C">
      <w:start w:val="1"/>
      <w:numFmt w:val="lowerLetter"/>
      <w:lvlText w:val="%2)"/>
      <w:lvlJc w:val="left"/>
      <w:pPr>
        <w:ind w:left="0" w:firstLine="0"/>
      </w:pPr>
    </w:lvl>
    <w:lvl w:ilvl="2" w:tplc="98C65442">
      <w:start w:val="2"/>
      <w:numFmt w:val="lowerLetter"/>
      <w:lvlText w:val="%3)"/>
      <w:lvlJc w:val="left"/>
      <w:pPr>
        <w:ind w:left="0" w:firstLine="0"/>
      </w:pPr>
    </w:lvl>
    <w:lvl w:ilvl="3" w:tplc="EED4E098">
      <w:numFmt w:val="decimal"/>
      <w:lvlText w:val=""/>
      <w:lvlJc w:val="left"/>
      <w:pPr>
        <w:ind w:left="0" w:firstLine="0"/>
      </w:pPr>
    </w:lvl>
    <w:lvl w:ilvl="4" w:tplc="C44E7FA4">
      <w:numFmt w:val="decimal"/>
      <w:lvlText w:val=""/>
      <w:lvlJc w:val="left"/>
      <w:pPr>
        <w:ind w:left="0" w:firstLine="0"/>
      </w:pPr>
    </w:lvl>
    <w:lvl w:ilvl="5" w:tplc="3AA40714">
      <w:numFmt w:val="decimal"/>
      <w:lvlText w:val=""/>
      <w:lvlJc w:val="left"/>
      <w:pPr>
        <w:ind w:left="0" w:firstLine="0"/>
      </w:pPr>
    </w:lvl>
    <w:lvl w:ilvl="6" w:tplc="FE104740">
      <w:numFmt w:val="decimal"/>
      <w:lvlText w:val=""/>
      <w:lvlJc w:val="left"/>
      <w:pPr>
        <w:ind w:left="0" w:firstLine="0"/>
      </w:pPr>
    </w:lvl>
    <w:lvl w:ilvl="7" w:tplc="D3AAAE96">
      <w:numFmt w:val="decimal"/>
      <w:lvlText w:val=""/>
      <w:lvlJc w:val="left"/>
      <w:pPr>
        <w:ind w:left="0" w:firstLine="0"/>
      </w:pPr>
    </w:lvl>
    <w:lvl w:ilvl="8" w:tplc="3D82F3BC">
      <w:numFmt w:val="decimal"/>
      <w:lvlText w:val=""/>
      <w:lvlJc w:val="left"/>
      <w:pPr>
        <w:ind w:left="0" w:firstLine="0"/>
      </w:pPr>
    </w:lvl>
  </w:abstractNum>
  <w:abstractNum w:abstractNumId="12">
    <w:nsid w:val="00004D06"/>
    <w:multiLevelType w:val="hybridMultilevel"/>
    <w:tmpl w:val="B9380F3A"/>
    <w:lvl w:ilvl="0" w:tplc="6824BB3A">
      <w:start w:val="3"/>
      <w:numFmt w:val="decimal"/>
      <w:lvlText w:val="%1."/>
      <w:lvlJc w:val="left"/>
      <w:pPr>
        <w:ind w:left="0" w:firstLine="0"/>
      </w:pPr>
    </w:lvl>
    <w:lvl w:ilvl="1" w:tplc="4D46D9E4">
      <w:numFmt w:val="decimal"/>
      <w:lvlText w:val=""/>
      <w:lvlJc w:val="left"/>
      <w:pPr>
        <w:ind w:left="0" w:firstLine="0"/>
      </w:pPr>
    </w:lvl>
    <w:lvl w:ilvl="2" w:tplc="AC5CD72E">
      <w:numFmt w:val="decimal"/>
      <w:lvlText w:val=""/>
      <w:lvlJc w:val="left"/>
      <w:pPr>
        <w:ind w:left="0" w:firstLine="0"/>
      </w:pPr>
    </w:lvl>
    <w:lvl w:ilvl="3" w:tplc="B7526056">
      <w:numFmt w:val="decimal"/>
      <w:lvlText w:val=""/>
      <w:lvlJc w:val="left"/>
      <w:pPr>
        <w:ind w:left="0" w:firstLine="0"/>
      </w:pPr>
    </w:lvl>
    <w:lvl w:ilvl="4" w:tplc="502E7FFA">
      <w:numFmt w:val="decimal"/>
      <w:lvlText w:val=""/>
      <w:lvlJc w:val="left"/>
      <w:pPr>
        <w:ind w:left="0" w:firstLine="0"/>
      </w:pPr>
    </w:lvl>
    <w:lvl w:ilvl="5" w:tplc="3A1A4C2E">
      <w:numFmt w:val="decimal"/>
      <w:lvlText w:val=""/>
      <w:lvlJc w:val="left"/>
      <w:pPr>
        <w:ind w:left="0" w:firstLine="0"/>
      </w:pPr>
    </w:lvl>
    <w:lvl w:ilvl="6" w:tplc="F3E6703E">
      <w:numFmt w:val="decimal"/>
      <w:lvlText w:val=""/>
      <w:lvlJc w:val="left"/>
      <w:pPr>
        <w:ind w:left="0" w:firstLine="0"/>
      </w:pPr>
    </w:lvl>
    <w:lvl w:ilvl="7" w:tplc="75B079F8">
      <w:numFmt w:val="decimal"/>
      <w:lvlText w:val=""/>
      <w:lvlJc w:val="left"/>
      <w:pPr>
        <w:ind w:left="0" w:firstLine="0"/>
      </w:pPr>
    </w:lvl>
    <w:lvl w:ilvl="8" w:tplc="958A3FAA">
      <w:numFmt w:val="decimal"/>
      <w:lvlText w:val=""/>
      <w:lvlJc w:val="left"/>
      <w:pPr>
        <w:ind w:left="0" w:firstLine="0"/>
      </w:pPr>
    </w:lvl>
  </w:abstractNum>
  <w:abstractNum w:abstractNumId="13">
    <w:nsid w:val="0CDA2C50"/>
    <w:multiLevelType w:val="hybridMultilevel"/>
    <w:tmpl w:val="0036993E"/>
    <w:lvl w:ilvl="0" w:tplc="EF2AAF6A">
      <w:start w:val="1"/>
      <w:numFmt w:val="lowerLetter"/>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BF783C"/>
    <w:multiLevelType w:val="hybridMultilevel"/>
    <w:tmpl w:val="C874982E"/>
    <w:lvl w:ilvl="0" w:tplc="FFFFFFFF">
      <w:start w:val="1"/>
      <w:numFmt w:val="lowerLetter"/>
      <w:lvlText w:val="%1."/>
      <w:lvlJc w:val="left"/>
      <w:pPr>
        <w:ind w:left="1080"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1F6C3745"/>
    <w:multiLevelType w:val="hybridMultilevel"/>
    <w:tmpl w:val="564E7D30"/>
    <w:lvl w:ilvl="0" w:tplc="E90E49B0">
      <w:start w:val="5"/>
      <w:numFmt w:val="chosung"/>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29B960EE"/>
    <w:multiLevelType w:val="hybridMultilevel"/>
    <w:tmpl w:val="C64AB8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BE423F"/>
    <w:multiLevelType w:val="hybridMultilevel"/>
    <w:tmpl w:val="71E4A2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3ED6FA4"/>
    <w:multiLevelType w:val="hybridMultilevel"/>
    <w:tmpl w:val="F92A63FE"/>
    <w:lvl w:ilvl="0" w:tplc="EF3C7DCC">
      <w:start w:val="1"/>
      <w:numFmt w:val="decimal"/>
      <w:pStyle w:val="Style2"/>
      <w:lvlText w:val="%1."/>
      <w:lvlJc w:val="left"/>
      <w:pPr>
        <w:ind w:left="360" w:hanging="360"/>
      </w:pPr>
      <w:rPr>
        <w:rFonts w:hint="default"/>
        <w:b w:val="0"/>
        <w:sz w:val="24"/>
      </w:rPr>
    </w:lvl>
    <w:lvl w:ilvl="1" w:tplc="926A56F8">
      <w:start w:val="1"/>
      <w:numFmt w:val="lowerLetter"/>
      <w:lvlText w:val="%2."/>
      <w:lvlJc w:val="left"/>
      <w:pPr>
        <w:ind w:left="1080" w:hanging="360"/>
      </w:pPr>
      <w:rPr>
        <w:b w:val="0"/>
        <w:sz w:val="22"/>
      </w:rPr>
    </w:lvl>
    <w:lvl w:ilvl="2" w:tplc="FFFFFFFF">
      <w:start w:val="1"/>
      <w:numFmt w:val="lowerLetter"/>
      <w:lvlText w:val="%3."/>
      <w:lvlJc w:val="right"/>
      <w:pPr>
        <w:ind w:left="1800" w:hanging="180"/>
      </w:pPr>
      <w:rPr>
        <w:rFonts w:ascii="Garamond" w:eastAsia="SimSun" w:hAnsi="Garamond" w:cs="Times New Roman"/>
      </w:rPr>
    </w:lvl>
    <w:lvl w:ilvl="3" w:tplc="4F861B40">
      <w:start w:val="1"/>
      <w:numFmt w:val="lowerRoman"/>
      <w:lvlText w:val="%4)"/>
      <w:lvlJc w:val="left"/>
      <w:pPr>
        <w:ind w:left="2880" w:hanging="720"/>
      </w:pPr>
      <w:rPr>
        <w:rFonts w:hint="default"/>
      </w:rPr>
    </w:lvl>
    <w:lvl w:ilvl="4" w:tplc="8EEEBB9E">
      <w:start w:val="1"/>
      <w:numFmt w:val="bullet"/>
      <w:lvlText w:val="-"/>
      <w:lvlJc w:val="left"/>
      <w:pPr>
        <w:ind w:left="3240" w:hanging="360"/>
      </w:pPr>
      <w:rPr>
        <w:rFonts w:ascii="Garamond" w:eastAsia="Malgun Gothic" w:hAnsi="Garamond" w:cs="Times New Roman" w:hint="default"/>
        <w:sz w:val="24"/>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56054E96"/>
    <w:multiLevelType w:val="multilevel"/>
    <w:tmpl w:val="3F806E10"/>
    <w:lvl w:ilvl="0">
      <w:start w:val="1"/>
      <w:numFmt w:val="decimal"/>
      <w:pStyle w:val="Heading2"/>
      <w:lvlText w:val="%1."/>
      <w:lvlJc w:val="left"/>
      <w:pPr>
        <w:tabs>
          <w:tab w:val="num" w:pos="1080"/>
        </w:tabs>
        <w:ind w:left="1080" w:hanging="720"/>
      </w:pPr>
      <w:rPr>
        <w:rFonts w:hint="default"/>
      </w:rPr>
    </w:lvl>
    <w:lvl w:ilvl="1">
      <w:start w:val="1"/>
      <w:numFmt w:val="lowerRoman"/>
      <w:lvlText w:val="%2."/>
      <w:lvlJc w:val="left"/>
      <w:pPr>
        <w:tabs>
          <w:tab w:val="num" w:pos="180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78B3EF9"/>
    <w:multiLevelType w:val="hybridMultilevel"/>
    <w:tmpl w:val="533CAD5E"/>
    <w:lvl w:ilvl="0" w:tplc="77B03C94">
      <w:start w:val="1"/>
      <w:numFmt w:val="decimal"/>
      <w:lvlText w:val="%1."/>
      <w:lvlJc w:val="left"/>
      <w:pPr>
        <w:ind w:left="0" w:firstLine="0"/>
      </w:pPr>
    </w:lvl>
    <w:lvl w:ilvl="1" w:tplc="4BF43806">
      <w:numFmt w:val="decimal"/>
      <w:lvlText w:val=""/>
      <w:lvlJc w:val="left"/>
      <w:pPr>
        <w:ind w:left="0" w:firstLine="0"/>
      </w:pPr>
    </w:lvl>
    <w:lvl w:ilvl="2" w:tplc="CCC6407C">
      <w:numFmt w:val="decimal"/>
      <w:lvlText w:val=""/>
      <w:lvlJc w:val="left"/>
      <w:pPr>
        <w:ind w:left="0" w:firstLine="0"/>
      </w:pPr>
    </w:lvl>
    <w:lvl w:ilvl="3" w:tplc="62E8D37A">
      <w:numFmt w:val="decimal"/>
      <w:lvlText w:val=""/>
      <w:lvlJc w:val="left"/>
      <w:pPr>
        <w:ind w:left="0" w:firstLine="0"/>
      </w:pPr>
    </w:lvl>
    <w:lvl w:ilvl="4" w:tplc="827C3592">
      <w:numFmt w:val="decimal"/>
      <w:lvlText w:val=""/>
      <w:lvlJc w:val="left"/>
      <w:pPr>
        <w:ind w:left="0" w:firstLine="0"/>
      </w:pPr>
    </w:lvl>
    <w:lvl w:ilvl="5" w:tplc="72664D20">
      <w:numFmt w:val="decimal"/>
      <w:lvlText w:val=""/>
      <w:lvlJc w:val="left"/>
      <w:pPr>
        <w:ind w:left="0" w:firstLine="0"/>
      </w:pPr>
    </w:lvl>
    <w:lvl w:ilvl="6" w:tplc="4134E634">
      <w:numFmt w:val="decimal"/>
      <w:lvlText w:val=""/>
      <w:lvlJc w:val="left"/>
      <w:pPr>
        <w:ind w:left="0" w:firstLine="0"/>
      </w:pPr>
    </w:lvl>
    <w:lvl w:ilvl="7" w:tplc="E7F2EA44">
      <w:numFmt w:val="decimal"/>
      <w:lvlText w:val=""/>
      <w:lvlJc w:val="left"/>
      <w:pPr>
        <w:ind w:left="0" w:firstLine="0"/>
      </w:pPr>
    </w:lvl>
    <w:lvl w:ilvl="8" w:tplc="E056E0C2">
      <w:numFmt w:val="decimal"/>
      <w:lvlText w:val=""/>
      <w:lvlJc w:val="left"/>
      <w:pPr>
        <w:ind w:left="0" w:firstLine="0"/>
      </w:pPr>
    </w:lvl>
  </w:abstractNum>
  <w:abstractNum w:abstractNumId="21">
    <w:nsid w:val="659A01ED"/>
    <w:multiLevelType w:val="hybridMultilevel"/>
    <w:tmpl w:val="3EB877DC"/>
    <w:lvl w:ilvl="0" w:tplc="21B2F9DA">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879AE"/>
    <w:multiLevelType w:val="hybridMultilevel"/>
    <w:tmpl w:val="BD8C13F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DF56B86"/>
    <w:multiLevelType w:val="hybridMultilevel"/>
    <w:tmpl w:val="95684DEC"/>
    <w:lvl w:ilvl="0" w:tplc="FFFFFFFF">
      <w:start w:val="1"/>
      <w:numFmt w:val="lowerLetter"/>
      <w:lvlText w:val="%1."/>
      <w:lvlJc w:val="left"/>
      <w:pPr>
        <w:ind w:left="1160" w:hanging="360"/>
      </w:p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num w:numId="1">
    <w:abstractNumId w:val="18"/>
  </w:num>
  <w:num w:numId="2">
    <w:abstractNumId w:val="19"/>
  </w:num>
  <w:num w:numId="3">
    <w:abstractNumId w:val="14"/>
  </w:num>
  <w:num w:numId="4">
    <w:abstractNumId w:val="2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3"/>
  </w:num>
  <w:num w:numId="18">
    <w:abstractNumId w:val="17"/>
  </w:num>
  <w:num w:numId="19">
    <w:abstractNumId w:val="18"/>
  </w:num>
  <w:num w:numId="20">
    <w:abstractNumId w:val="18"/>
  </w:num>
  <w:num w:numId="21">
    <w:abstractNumId w:val="12"/>
    <w:lvlOverride w:ilvl="0">
      <w:startOverride w:val="3"/>
    </w:lvlOverride>
    <w:lvlOverride w:ilvl="1"/>
    <w:lvlOverride w:ilvl="2"/>
    <w:lvlOverride w:ilvl="3"/>
    <w:lvlOverride w:ilvl="4"/>
    <w:lvlOverride w:ilvl="5"/>
    <w:lvlOverride w:ilvl="6"/>
    <w:lvlOverride w:ilvl="7"/>
    <w:lvlOverride w:ilvl="8"/>
  </w:num>
  <w:num w:numId="22">
    <w:abstractNumId w:val="1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1"/>
    <w:lvlOverride w:ilvl="0">
      <w:startOverride w:val="10"/>
    </w:lvlOverride>
    <w:lvlOverride w:ilvl="1">
      <w:startOverride w:val="1"/>
    </w:lvlOverride>
    <w:lvlOverride w:ilvl="2">
      <w:startOverride w:val="2"/>
    </w:lvlOverride>
    <w:lvlOverride w:ilvl="3"/>
    <w:lvlOverride w:ilvl="4"/>
    <w:lvlOverride w:ilvl="5"/>
    <w:lvlOverride w:ilvl="6"/>
    <w:lvlOverride w:ilvl="7"/>
    <w:lvlOverride w:ilvl="8"/>
  </w:num>
  <w:num w:numId="31">
    <w:abstractNumId w:val="10"/>
  </w:num>
  <w:num w:numId="32">
    <w:abstractNumId w:val="20"/>
  </w:num>
  <w:num w:numId="33">
    <w:abstractNumId w:val="22"/>
  </w:num>
  <w:num w:numId="34">
    <w:abstractNumId w:val="18"/>
  </w:num>
  <w:num w:numId="35">
    <w:abstractNumId w:val="16"/>
  </w:num>
  <w:num w:numId="36">
    <w:abstractNumId w:val="18"/>
  </w:num>
  <w:num w:numId="37">
    <w:abstractNumId w:val="18"/>
  </w:num>
  <w:num w:numId="38">
    <w:abstractNumId w:val="18"/>
  </w:num>
  <w:num w:numId="39">
    <w:abstractNumId w:val="19"/>
  </w:num>
  <w:num w:numId="40">
    <w:abstractNumId w:val="19"/>
  </w:num>
  <w:num w:numId="41">
    <w:abstractNumId w:val="18"/>
  </w:num>
  <w:num w:numId="42">
    <w:abstractNumId w:val="18"/>
  </w:num>
  <w:num w:numId="43">
    <w:abstractNumId w:val="18"/>
  </w:num>
  <w:num w:numId="44">
    <w:abstractNumId w:val="1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revisionView w:markup="0"/>
  <w:doNotTrackMoves/>
  <w:defaultTabStop w:val="8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eastAsia="SimSun" w:hAnsi="Garamond"/>
      <w:sz w:val="24"/>
      <w:szCs w:val="24"/>
    </w:rPr>
  </w:style>
  <w:style w:type="paragraph" w:styleId="Heading1">
    <w:name w:val="heading 1"/>
    <w:basedOn w:val="Normal"/>
    <w:next w:val="Normal"/>
    <w:link w:val="Heading1Char"/>
    <w:uiPriority w:val="9"/>
    <w:qFormat/>
    <w:pPr>
      <w:keepNext/>
      <w:spacing w:before="240" w:after="60"/>
      <w:outlineLvl w:val="0"/>
    </w:pPr>
    <w:rPr>
      <w:rFonts w:ascii="Cambria" w:eastAsia="新細明體" w:hAnsi="Cambria"/>
      <w:b/>
      <w:bCs/>
      <w:kern w:val="32"/>
      <w:sz w:val="32"/>
      <w:szCs w:val="32"/>
    </w:rPr>
  </w:style>
  <w:style w:type="paragraph" w:styleId="Heading2">
    <w:name w:val="heading 2"/>
    <w:basedOn w:val="Normal"/>
    <w:next w:val="Normal"/>
    <w:link w:val="Heading2Char"/>
    <w:qFormat/>
    <w:pPr>
      <w:keepNext/>
      <w:numPr>
        <w:numId w:val="2"/>
      </w:numPr>
      <w:spacing w:before="240" w:after="60"/>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SimSun" w:hAnsi="Garamond" w:cs="Arial"/>
      <w:b/>
      <w:bCs/>
      <w:sz w:val="28"/>
      <w:szCs w:val="28"/>
    </w:rPr>
  </w:style>
  <w:style w:type="paragraph" w:styleId="Footer">
    <w:name w:val="footer"/>
    <w:basedOn w:val="Normal"/>
    <w:link w:val="FooterChar"/>
    <w:unhideWhenUsed/>
    <w:pPr>
      <w:tabs>
        <w:tab w:val="center" w:pos="4680"/>
        <w:tab w:val="right" w:pos="9360"/>
      </w:tabs>
    </w:pPr>
    <w:rPr>
      <w:rFonts w:ascii="Malgun Gothic" w:eastAsia="Malgun Gothic" w:hAnsi="Malgun Gothic"/>
      <w:sz w:val="22"/>
      <w:szCs w:val="22"/>
      <w:lang w:eastAsia="en-US"/>
    </w:rPr>
  </w:style>
  <w:style w:type="character" w:customStyle="1" w:styleId="FooterChar">
    <w:name w:val="Footer Char"/>
    <w:link w:val="Footer"/>
    <w:rPr>
      <w:rFonts w:eastAsia="Malgun Gothic"/>
      <w:kern w:val="0"/>
      <w:sz w:val="22"/>
      <w:lang w:eastAsia="en-US"/>
    </w:rPr>
  </w:style>
  <w:style w:type="paragraph" w:customStyle="1" w:styleId="ListParagraph1">
    <w:name w:val="List Paragraph1"/>
    <w:basedOn w:val="Normal"/>
    <w:uiPriority w:val="34"/>
    <w:qFormat/>
    <w:pPr>
      <w:ind w:left="720"/>
      <w:contextualSpacing/>
    </w:pPr>
  </w:style>
  <w:style w:type="character" w:styleId="Hyperlink">
    <w:name w:val="Hyperlink"/>
    <w:rPr>
      <w:color w:val="0000FF"/>
      <w:spacing w:val="0"/>
      <w:u w:val="single"/>
    </w:rPr>
  </w:style>
  <w:style w:type="paragraph" w:customStyle="1" w:styleId="Style1">
    <w:name w:val="Style1"/>
    <w:basedOn w:val="BodyText"/>
    <w:link w:val="Style1Char"/>
    <w:pPr>
      <w:numPr>
        <w:numId w:val="16"/>
      </w:numPr>
      <w:autoSpaceDE w:val="0"/>
      <w:autoSpaceDN w:val="0"/>
      <w:adjustRightInd w:val="0"/>
      <w:spacing w:before="240" w:after="240"/>
      <w:jc w:val="both"/>
    </w:pPr>
    <w:rPr>
      <w:rFonts w:cs="Garamond"/>
      <w:lang w:eastAsia="en-US"/>
    </w:rPr>
  </w:style>
  <w:style w:type="character" w:styleId="Emphasis">
    <w:name w:val="Emphasis"/>
    <w:uiPriority w:val="20"/>
    <w:qFormat/>
    <w:rPr>
      <w:i/>
      <w:iCs/>
      <w:spacing w:val="0"/>
    </w:rPr>
  </w:style>
  <w:style w:type="paragraph" w:styleId="BodyText">
    <w:name w:val="Body Text"/>
    <w:basedOn w:val="Normal"/>
    <w:link w:val="BodyTextChar"/>
    <w:uiPriority w:val="99"/>
    <w:semiHidden/>
    <w:unhideWhenUsed/>
    <w:pPr>
      <w:spacing w:after="180"/>
    </w:pPr>
  </w:style>
  <w:style w:type="character" w:customStyle="1" w:styleId="BodyTextChar">
    <w:name w:val="Body Text Char"/>
    <w:link w:val="BodyText"/>
    <w:uiPriority w:val="99"/>
    <w:semiHidden/>
    <w:rPr>
      <w:rFonts w:ascii="Garamond" w:eastAsia="SimSun" w:hAnsi="Garamond" w:cs="Times New Roman"/>
      <w:kern w:val="0"/>
      <w:sz w:val="24"/>
      <w:szCs w:val="24"/>
      <w:lang w:eastAsia="zh-CN"/>
    </w:rPr>
  </w:style>
  <w:style w:type="paragraph" w:styleId="Header">
    <w:name w:val="header"/>
    <w:basedOn w:val="Normal"/>
    <w:link w:val="HeaderChar"/>
    <w:uiPriority w:val="99"/>
    <w:semiHidden/>
    <w:unhideWhenUsed/>
    <w:pPr>
      <w:tabs>
        <w:tab w:val="center" w:pos="4513"/>
        <w:tab w:val="right" w:pos="9026"/>
      </w:tabs>
      <w:snapToGrid w:val="0"/>
    </w:pPr>
  </w:style>
  <w:style w:type="character" w:customStyle="1" w:styleId="HeaderChar">
    <w:name w:val="Header Char"/>
    <w:link w:val="Header"/>
    <w:uiPriority w:val="99"/>
    <w:semiHidden/>
    <w:rPr>
      <w:rFonts w:ascii="Garamond" w:eastAsia="SimSun" w:hAnsi="Garamond"/>
      <w:sz w:val="24"/>
      <w:szCs w:val="24"/>
      <w:lang w:eastAsia="zh-CN"/>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Garamond" w:eastAsia="SimSun" w:hAnsi="Garamond"/>
      <w:sz w:val="24"/>
      <w:szCs w:val="24"/>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Garamond" w:eastAsia="SimSun" w:hAnsi="Garamond"/>
      <w:b/>
      <w:bCs/>
      <w:sz w:val="24"/>
      <w:szCs w:val="24"/>
      <w:lang w:eastAsia="zh-CN"/>
    </w:rPr>
  </w:style>
  <w:style w:type="paragraph" w:styleId="BalloonText">
    <w:name w:val="Balloon Text"/>
    <w:basedOn w:val="Normal"/>
    <w:link w:val="BalloonTextChar"/>
    <w:uiPriority w:val="99"/>
    <w:semiHidden/>
    <w:unhideWhenUsed/>
    <w:rPr>
      <w:rFonts w:ascii="Malgun Gothic" w:eastAsia="Malgun Gothic" w:hAnsi="Malgun Gothic"/>
      <w:sz w:val="18"/>
      <w:szCs w:val="18"/>
    </w:rPr>
  </w:style>
  <w:style w:type="character" w:customStyle="1" w:styleId="BalloonTextChar">
    <w:name w:val="Balloon Text Char"/>
    <w:link w:val="BalloonText"/>
    <w:uiPriority w:val="99"/>
    <w:semiHidden/>
    <w:rPr>
      <w:rFonts w:ascii="Malgun Gothic" w:eastAsia="Malgun Gothic" w:hAnsi="Malgun Gothic" w:cs="Times New Roman"/>
      <w:sz w:val="18"/>
      <w:szCs w:val="18"/>
      <w:lang w:eastAsia="zh-CN"/>
    </w:rPr>
  </w:style>
  <w:style w:type="paragraph" w:customStyle="1" w:styleId="Style2">
    <w:name w:val="Style2"/>
    <w:basedOn w:val="ListParagraph1"/>
    <w:next w:val="Style1"/>
    <w:pPr>
      <w:numPr>
        <w:numId w:val="1"/>
      </w:numPr>
      <w:adjustRightInd w:val="0"/>
      <w:snapToGrid w:val="0"/>
      <w:spacing w:before="120" w:after="120" w:line="360" w:lineRule="auto"/>
      <w:contextualSpacing w:val="0"/>
      <w:jc w:val="both"/>
    </w:pPr>
    <w:rPr>
      <w:rFonts w:ascii="Cambria" w:hAnsi="Cambria"/>
    </w:rPr>
  </w:style>
  <w:style w:type="character" w:customStyle="1" w:styleId="Style1Char">
    <w:name w:val="Style1 Char"/>
    <w:link w:val="Style1"/>
    <w:rPr>
      <w:rFonts w:ascii="Garamond" w:eastAsia="SimSun" w:hAnsi="Garamond" w:cs="Garamond"/>
      <w:kern w:val="0"/>
      <w:sz w:val="24"/>
      <w:szCs w:val="24"/>
      <w:lang w:eastAsia="en-US"/>
    </w:rPr>
  </w:style>
  <w:style w:type="paragraph" w:customStyle="1" w:styleId="Style14ptBold">
    <w:name w:val="Style 14 pt Bold"/>
    <w:basedOn w:val="Normal"/>
    <w:pPr>
      <w:adjustRightInd w:val="0"/>
      <w:snapToGrid w:val="0"/>
      <w:spacing w:before="240" w:after="240"/>
    </w:pPr>
    <w:rPr>
      <w:b/>
      <w:sz w:val="28"/>
      <w:szCs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pPr>
      <w:widowControl w:val="0"/>
      <w:autoSpaceDE w:val="0"/>
      <w:autoSpaceDN w:val="0"/>
      <w:adjustRightInd w:val="0"/>
    </w:pPr>
    <w:rPr>
      <w:rFonts w:ascii="Times New Roman" w:eastAsia="Times New Roman" w:hAnsi="Times New Roman"/>
      <w:sz w:val="24"/>
      <w:szCs w:val="24"/>
      <w:lang w:eastAsia="en-US"/>
    </w:rPr>
  </w:style>
  <w:style w:type="character" w:styleId="PageNumber">
    <w:name w:val="page number"/>
    <w:basedOn w:val="DefaultParagraphFont"/>
  </w:style>
  <w:style w:type="character" w:customStyle="1" w:styleId="Heading1Char">
    <w:name w:val="Heading 1 Char"/>
    <w:link w:val="Heading1"/>
    <w:uiPriority w:val="9"/>
    <w:rPr>
      <w:rFonts w:ascii="Cambria" w:eastAsia="新細明體" w:hAnsi="Cambria" w:cs="Times New Roman"/>
      <w:b/>
      <w:bCs/>
      <w:kern w:val="32"/>
      <w:sz w:val="32"/>
      <w:szCs w:val="32"/>
      <w:lang w:eastAsia="zh-CN"/>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1676">
      <w:bodyDiv w:val="1"/>
      <w:marLeft w:val="0"/>
      <w:marRight w:val="0"/>
      <w:marTop w:val="0"/>
      <w:marBottom w:val="0"/>
      <w:divBdr>
        <w:top w:val="none" w:sz="0" w:space="0" w:color="auto"/>
        <w:left w:val="none" w:sz="0" w:space="0" w:color="auto"/>
        <w:bottom w:val="none" w:sz="0" w:space="0" w:color="auto"/>
        <w:right w:val="none" w:sz="0" w:space="0" w:color="auto"/>
      </w:divBdr>
    </w:div>
    <w:div w:id="299969004">
      <w:bodyDiv w:val="1"/>
      <w:marLeft w:val="0"/>
      <w:marRight w:val="0"/>
      <w:marTop w:val="0"/>
      <w:marBottom w:val="0"/>
      <w:divBdr>
        <w:top w:val="none" w:sz="0" w:space="0" w:color="auto"/>
        <w:left w:val="none" w:sz="0" w:space="0" w:color="auto"/>
        <w:bottom w:val="none" w:sz="0" w:space="0" w:color="auto"/>
        <w:right w:val="none" w:sz="0" w:space="0" w:color="auto"/>
      </w:divBdr>
    </w:div>
    <w:div w:id="569467936">
      <w:bodyDiv w:val="1"/>
      <w:marLeft w:val="0"/>
      <w:marRight w:val="0"/>
      <w:marTop w:val="0"/>
      <w:marBottom w:val="0"/>
      <w:divBdr>
        <w:top w:val="none" w:sz="0" w:space="0" w:color="auto"/>
        <w:left w:val="none" w:sz="0" w:space="0" w:color="auto"/>
        <w:bottom w:val="none" w:sz="0" w:space="0" w:color="auto"/>
        <w:right w:val="none" w:sz="0" w:space="0" w:color="auto"/>
      </w:divBdr>
    </w:div>
    <w:div w:id="649676220">
      <w:bodyDiv w:val="1"/>
      <w:marLeft w:val="0"/>
      <w:marRight w:val="0"/>
      <w:marTop w:val="0"/>
      <w:marBottom w:val="0"/>
      <w:divBdr>
        <w:top w:val="none" w:sz="0" w:space="0" w:color="auto"/>
        <w:left w:val="none" w:sz="0" w:space="0" w:color="auto"/>
        <w:bottom w:val="none" w:sz="0" w:space="0" w:color="auto"/>
        <w:right w:val="none" w:sz="0" w:space="0" w:color="auto"/>
      </w:divBdr>
    </w:div>
    <w:div w:id="1468008125">
      <w:bodyDiv w:val="1"/>
      <w:marLeft w:val="0"/>
      <w:marRight w:val="0"/>
      <w:marTop w:val="0"/>
      <w:marBottom w:val="0"/>
      <w:divBdr>
        <w:top w:val="none" w:sz="0" w:space="0" w:color="auto"/>
        <w:left w:val="none" w:sz="0" w:space="0" w:color="auto"/>
        <w:bottom w:val="none" w:sz="0" w:space="0" w:color="auto"/>
        <w:right w:val="none" w:sz="0" w:space="0" w:color="auto"/>
      </w:divBdr>
    </w:div>
    <w:div w:id="1656956688">
      <w:bodyDiv w:val="1"/>
      <w:marLeft w:val="0"/>
      <w:marRight w:val="0"/>
      <w:marTop w:val="0"/>
      <w:marBottom w:val="0"/>
      <w:divBdr>
        <w:top w:val="none" w:sz="0" w:space="0" w:color="auto"/>
        <w:left w:val="none" w:sz="0" w:space="0" w:color="auto"/>
        <w:bottom w:val="none" w:sz="0" w:space="0" w:color="auto"/>
        <w:right w:val="none" w:sz="0" w:space="0" w:color="auto"/>
      </w:divBdr>
    </w:div>
    <w:div w:id="1959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BC2F78-9A49-41BA-8406-545DA014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ICC 16218</vt:lpstr>
    </vt:vector>
  </TitlesOfParts>
  <Company>HOME</Company>
  <LinksUpToDate>false</LinksUpToDate>
  <CharactersWithSpaces>5880</CharactersWithSpaces>
  <SharedDoc>false</SharedDoc>
  <HLinks>
    <vt:vector size="24" baseType="variant">
      <vt:variant>
        <vt:i4>5832741</vt:i4>
      </vt:variant>
      <vt:variant>
        <vt:i4>9</vt:i4>
      </vt:variant>
      <vt:variant>
        <vt:i4>0</vt:i4>
      </vt:variant>
      <vt:variant>
        <vt:i4>5</vt:i4>
      </vt:variant>
      <vt:variant>
        <vt:lpwstr>mailto:ica8@iccwbo.org</vt:lpwstr>
      </vt:variant>
      <vt:variant>
        <vt:lpwstr/>
      </vt:variant>
      <vt:variant>
        <vt:i4>5570622</vt:i4>
      </vt:variant>
      <vt:variant>
        <vt:i4>6</vt:i4>
      </vt:variant>
      <vt:variant>
        <vt:i4>0</vt:i4>
      </vt:variant>
      <vt:variant>
        <vt:i4>5</vt:i4>
      </vt:variant>
      <vt:variant>
        <vt:lpwstr>mailto:yewonhan@arbiter.com.sg</vt:lpwstr>
      </vt:variant>
      <vt:variant>
        <vt:lpwstr/>
      </vt:variant>
      <vt:variant>
        <vt:i4>2097246</vt:i4>
      </vt:variant>
      <vt:variant>
        <vt:i4>3</vt:i4>
      </vt:variant>
      <vt:variant>
        <vt:i4>0</vt:i4>
      </vt:variant>
      <vt:variant>
        <vt:i4>5</vt:i4>
      </vt:variant>
      <vt:variant>
        <vt:lpwstr>mailto:lawboo@arbiter.com.sg</vt:lpwstr>
      </vt:variant>
      <vt:variant>
        <vt:lpwstr/>
      </vt:variant>
      <vt:variant>
        <vt:i4>5439600</vt:i4>
      </vt:variant>
      <vt:variant>
        <vt:i4>0</vt:i4>
      </vt:variant>
      <vt:variant>
        <vt:i4>0</vt:i4>
      </vt:variant>
      <vt:variant>
        <vt:i4>5</vt:i4>
      </vt:variant>
      <vt:variant>
        <vt:lpwstr>mailto:congfu@ms6.hinet.net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TOR</dc:subject>
  <cp:keywords/>
  <cp:lastModifiedBy>Huang, Shilin</cp:lastModifiedBy>
  <cp:revision>68</cp:revision>
  <cp:lastPrinted>2010-01-26T07:08:00Z</cp:lastPrinted>
  <dcterms:created xsi:type="dcterms:W3CDTF">2018-04-08T07:20:00Z</dcterms:created>
  <dcterms:modified xsi:type="dcterms:W3CDTF">2018-04-09T14:47:00Z</dcterms:modified>
</cp:coreProperties>
</file>