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F9" w:rsidRPr="003F58F9" w:rsidRDefault="00C03F87" w:rsidP="003F58F9">
      <w:pPr>
        <w:tabs>
          <w:tab w:val="left" w:pos="2640"/>
        </w:tabs>
        <w:spacing w:line="240" w:lineRule="auto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32"/>
        </w:rPr>
        <w:t>第</w:t>
      </w:r>
      <w:r w:rsidR="00FE530B">
        <w:rPr>
          <w:rFonts w:eastAsia="標楷體" w:hint="eastAsia"/>
          <w:b/>
          <w:sz w:val="32"/>
        </w:rPr>
        <w:t>2</w:t>
      </w:r>
      <w:r w:rsidR="003624EA">
        <w:rPr>
          <w:rFonts w:eastAsia="標楷體" w:hint="eastAsia"/>
          <w:b/>
          <w:sz w:val="32"/>
        </w:rPr>
        <w:t>4</w:t>
      </w:r>
      <w:r>
        <w:rPr>
          <w:rFonts w:eastAsia="標楷體" w:hint="eastAsia"/>
          <w:b/>
          <w:sz w:val="32"/>
        </w:rPr>
        <w:t>屆</w:t>
      </w:r>
      <w:r w:rsidR="00753828">
        <w:rPr>
          <w:rFonts w:eastAsia="標楷體" w:hint="eastAsia"/>
          <w:b/>
          <w:sz w:val="32"/>
        </w:rPr>
        <w:t>台菲經濟</w:t>
      </w:r>
      <w:r>
        <w:rPr>
          <w:rFonts w:eastAsia="標楷體" w:hint="eastAsia"/>
          <w:b/>
          <w:sz w:val="32"/>
        </w:rPr>
        <w:t>聯</w:t>
      </w:r>
      <w:r w:rsidR="00CE6D9D">
        <w:rPr>
          <w:rFonts w:eastAsia="標楷體" w:hint="eastAsia"/>
          <w:b/>
          <w:sz w:val="32"/>
        </w:rPr>
        <w:t>席</w:t>
      </w:r>
      <w:r>
        <w:rPr>
          <w:rFonts w:eastAsia="標楷體" w:hint="eastAsia"/>
          <w:b/>
          <w:sz w:val="32"/>
        </w:rPr>
        <w:t>會議</w:t>
      </w:r>
      <w:r>
        <w:rPr>
          <w:rFonts w:eastAsia="標楷體"/>
          <w:b/>
          <w:sz w:val="32"/>
        </w:rPr>
        <w:br/>
      </w:r>
      <w:r w:rsidR="003F58F9" w:rsidRPr="003F58F9">
        <w:rPr>
          <w:rFonts w:eastAsia="標楷體"/>
          <w:b/>
          <w:sz w:val="28"/>
        </w:rPr>
        <w:t xml:space="preserve">The </w:t>
      </w:r>
      <w:r w:rsidR="006D3EE7">
        <w:rPr>
          <w:rFonts w:eastAsia="標楷體" w:hint="eastAsia"/>
          <w:b/>
          <w:sz w:val="28"/>
        </w:rPr>
        <w:t>24th</w:t>
      </w:r>
      <w:r w:rsidR="003F58F9" w:rsidRPr="003F58F9">
        <w:rPr>
          <w:rFonts w:eastAsia="標楷體"/>
          <w:b/>
          <w:sz w:val="28"/>
        </w:rPr>
        <w:t xml:space="preserve"> Joint Meeting of </w:t>
      </w:r>
    </w:p>
    <w:p w:rsidR="00C03F87" w:rsidRDefault="003F58F9" w:rsidP="003F58F9">
      <w:pPr>
        <w:tabs>
          <w:tab w:val="left" w:pos="2640"/>
        </w:tabs>
        <w:spacing w:line="240" w:lineRule="auto"/>
        <w:jc w:val="center"/>
        <w:rPr>
          <w:rFonts w:eastAsia="標楷體"/>
          <w:b/>
          <w:sz w:val="28"/>
        </w:rPr>
      </w:pPr>
      <w:r w:rsidRPr="003F58F9">
        <w:rPr>
          <w:rFonts w:eastAsia="標楷體"/>
          <w:b/>
          <w:sz w:val="28"/>
        </w:rPr>
        <w:t>Chinese-Philippine &amp; Philippine-Chinese Business Councils</w:t>
      </w:r>
    </w:p>
    <w:p w:rsidR="00C03F87" w:rsidRDefault="003624EA">
      <w:pPr>
        <w:tabs>
          <w:tab w:val="left" w:pos="2640"/>
        </w:tabs>
        <w:spacing w:line="240" w:lineRule="auto"/>
        <w:jc w:val="center"/>
        <w:rPr>
          <w:rFonts w:eastAsia="標楷體"/>
          <w:b/>
        </w:rPr>
      </w:pPr>
      <w:r>
        <w:rPr>
          <w:rFonts w:eastAsia="標楷體"/>
          <w:b/>
        </w:rPr>
        <w:t>D</w:t>
      </w:r>
      <w:r>
        <w:rPr>
          <w:rFonts w:eastAsia="標楷體" w:hint="eastAsia"/>
          <w:b/>
        </w:rPr>
        <w:t>ecember</w:t>
      </w:r>
      <w:r w:rsidR="00C03F87"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6</w:t>
      </w:r>
      <w:r w:rsidR="00C03F87">
        <w:rPr>
          <w:rFonts w:eastAsia="標楷體"/>
          <w:b/>
        </w:rPr>
        <w:t>-</w:t>
      </w:r>
      <w:r w:rsidR="00B42183">
        <w:rPr>
          <w:rFonts w:eastAsia="標楷體" w:hint="eastAsia"/>
          <w:b/>
        </w:rPr>
        <w:t>9</w:t>
      </w:r>
      <w:r w:rsidR="00C03F87">
        <w:rPr>
          <w:rFonts w:eastAsia="標楷體"/>
          <w:b/>
        </w:rPr>
        <w:t>, 20</w:t>
      </w:r>
      <w:r>
        <w:rPr>
          <w:rFonts w:eastAsia="標楷體" w:hint="eastAsia"/>
          <w:b/>
        </w:rPr>
        <w:t>1</w:t>
      </w:r>
      <w:r w:rsidR="00FE530B">
        <w:rPr>
          <w:rFonts w:eastAsia="標楷體" w:hint="eastAsia"/>
          <w:b/>
        </w:rPr>
        <w:t>7</w:t>
      </w:r>
    </w:p>
    <w:p w:rsidR="00C03F87" w:rsidRPr="00853EAE" w:rsidRDefault="00853EAE" w:rsidP="00853EAE">
      <w:pPr>
        <w:spacing w:line="240" w:lineRule="auto"/>
        <w:jc w:val="right"/>
        <w:rPr>
          <w:rFonts w:eastAsia="標楷體"/>
        </w:rPr>
      </w:pPr>
      <w:r w:rsidRPr="00853EAE">
        <w:rPr>
          <w:rFonts w:eastAsia="標楷體"/>
        </w:rPr>
        <w:t>2017</w:t>
      </w:r>
      <w:r w:rsidR="00910879">
        <w:rPr>
          <w:rFonts w:eastAsia="標楷體"/>
        </w:rPr>
        <w:t>1</w:t>
      </w:r>
      <w:r w:rsidR="00383C27">
        <w:rPr>
          <w:rFonts w:eastAsia="標楷體"/>
        </w:rPr>
        <w:t>10</w:t>
      </w:r>
      <w:r w:rsidR="005701A9">
        <w:rPr>
          <w:rFonts w:eastAsia="標楷體"/>
        </w:rPr>
        <w:t>6</w:t>
      </w:r>
      <w:bookmarkStart w:id="0" w:name="_GoBack"/>
      <w:bookmarkEnd w:id="0"/>
    </w:p>
    <w:p w:rsidR="00DF3B5C" w:rsidRDefault="00DF3B5C" w:rsidP="00DF3B5C">
      <w:pPr>
        <w:pStyle w:val="Default"/>
        <w:spacing w:beforeLines="50" w:before="120" w:afterLines="50" w:after="120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in</w:t>
      </w:r>
      <w:proofErr w:type="gram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collaboration with</w:t>
      </w:r>
    </w:p>
    <w:p w:rsidR="00E01B7D" w:rsidRPr="00E01B7D" w:rsidRDefault="00E01B7D" w:rsidP="00E01B7D">
      <w:pPr>
        <w:pStyle w:val="Default"/>
        <w:snapToGrid w:val="0"/>
        <w:jc w:val="center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E01B7D">
        <w:rPr>
          <w:rFonts w:ascii="Times New Roman" w:eastAsia="標楷體" w:hAnsi="Times New Roman" w:cs="Times New Roman"/>
          <w:b/>
          <w:bCs/>
          <w:spacing w:val="-10"/>
          <w:sz w:val="28"/>
          <w:szCs w:val="28"/>
        </w:rPr>
        <w:t>Philippine Chamber of Commerce and Industry</w:t>
      </w:r>
      <w:r w:rsidRPr="00E01B7D">
        <w:rPr>
          <w:rFonts w:ascii="Times New Roman" w:eastAsia="標楷體" w:hAnsi="Times New Roman" w:cs="Times New Roman"/>
          <w:b/>
          <w:spacing w:val="-10"/>
          <w:sz w:val="28"/>
          <w:szCs w:val="28"/>
          <w:lang w:eastAsia="zh-HK"/>
        </w:rPr>
        <w:t>菲律賓商工總會</w:t>
      </w:r>
    </w:p>
    <w:p w:rsidR="00E01B7D" w:rsidRPr="00E01B7D" w:rsidRDefault="00E01B7D" w:rsidP="00E01B7D">
      <w:pPr>
        <w:pStyle w:val="Default"/>
        <w:snapToGrid w:val="0"/>
        <w:ind w:leftChars="-118" w:left="-283" w:rightChars="-60" w:right="-144"/>
        <w:jc w:val="center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E01B7D">
        <w:rPr>
          <w:rFonts w:ascii="Times New Roman" w:eastAsia="標楷體" w:hAnsi="Times New Roman" w:cs="Times New Roman"/>
          <w:b/>
          <w:bCs/>
          <w:spacing w:val="-10"/>
          <w:sz w:val="28"/>
          <w:szCs w:val="28"/>
        </w:rPr>
        <w:t>Chinese International Economic Cooperation Association</w:t>
      </w:r>
      <w:r w:rsidRPr="00E01B7D">
        <w:rPr>
          <w:rFonts w:ascii="Times New Roman" w:eastAsia="標楷體" w:hAnsi="Times New Roman" w:cs="Times New Roman" w:hint="eastAsia"/>
          <w:b/>
          <w:bCs/>
          <w:spacing w:val="-10"/>
          <w:sz w:val="28"/>
          <w:szCs w:val="28"/>
          <w:lang w:eastAsia="zh-HK"/>
        </w:rPr>
        <w:t>中華民國國際經濟合作協會</w:t>
      </w:r>
    </w:p>
    <w:p w:rsidR="00E01B7D" w:rsidRPr="00E01B7D" w:rsidRDefault="00E01B7D" w:rsidP="00E01B7D">
      <w:pPr>
        <w:pStyle w:val="Default"/>
        <w:snapToGrid w:val="0"/>
        <w:jc w:val="center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E01B7D">
        <w:rPr>
          <w:rFonts w:ascii="Times New Roman" w:eastAsia="標楷體" w:hAnsi="Times New Roman" w:cs="Times New Roman"/>
          <w:b/>
          <w:bCs/>
          <w:spacing w:val="-10"/>
          <w:sz w:val="28"/>
          <w:szCs w:val="28"/>
        </w:rPr>
        <w:t>Anvil Business Club</w:t>
      </w:r>
      <w:r w:rsidRPr="00E01B7D">
        <w:rPr>
          <w:rFonts w:ascii="Times New Roman" w:eastAsia="標楷體" w:hAnsi="Times New Roman" w:cs="Times New Roman"/>
          <w:b/>
          <w:bCs/>
          <w:spacing w:val="-10"/>
          <w:sz w:val="28"/>
          <w:szCs w:val="28"/>
        </w:rPr>
        <w:t>菲華青年企業家商會</w:t>
      </w:r>
    </w:p>
    <w:p w:rsidR="00E01B7D" w:rsidRPr="00E01B7D" w:rsidRDefault="00E01B7D" w:rsidP="00E01B7D">
      <w:pPr>
        <w:pStyle w:val="Default"/>
        <w:snapToGrid w:val="0"/>
        <w:jc w:val="center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E01B7D">
        <w:rPr>
          <w:rFonts w:ascii="Times New Roman" w:eastAsia="標楷體" w:hAnsi="Times New Roman" w:cs="Times New Roman"/>
          <w:b/>
          <w:bCs/>
          <w:spacing w:val="-10"/>
          <w:sz w:val="28"/>
          <w:szCs w:val="28"/>
        </w:rPr>
        <w:t xml:space="preserve">PCCI </w:t>
      </w:r>
      <w:proofErr w:type="gramStart"/>
      <w:r w:rsidRPr="00E01B7D">
        <w:rPr>
          <w:rFonts w:ascii="Times New Roman" w:eastAsia="標楷體" w:hAnsi="Times New Roman" w:cs="Times New Roman"/>
          <w:b/>
          <w:bCs/>
          <w:spacing w:val="-10"/>
          <w:sz w:val="28"/>
          <w:szCs w:val="28"/>
        </w:rPr>
        <w:t>–</w:t>
      </w:r>
      <w:proofErr w:type="gramEnd"/>
      <w:r w:rsidRPr="00E01B7D">
        <w:rPr>
          <w:rFonts w:ascii="Times New Roman" w:eastAsia="標楷體" w:hAnsi="Times New Roman" w:cs="Times New Roman"/>
          <w:b/>
          <w:bCs/>
          <w:spacing w:val="-10"/>
          <w:sz w:val="28"/>
          <w:szCs w:val="28"/>
        </w:rPr>
        <w:t xml:space="preserve"> Makati City</w:t>
      </w:r>
      <w:r w:rsidRPr="00E01B7D">
        <w:rPr>
          <w:rFonts w:ascii="Times New Roman" w:eastAsia="標楷體" w:hAnsi="Times New Roman" w:cs="Times New Roman"/>
          <w:b/>
          <w:spacing w:val="-10"/>
          <w:sz w:val="28"/>
          <w:szCs w:val="28"/>
          <w:lang w:eastAsia="zh-HK"/>
        </w:rPr>
        <w:t>菲律賓商工總會馬卡蒂分會</w:t>
      </w:r>
    </w:p>
    <w:p w:rsidR="00E01B7D" w:rsidRPr="00E01B7D" w:rsidRDefault="00E01B7D" w:rsidP="00E01B7D">
      <w:pPr>
        <w:pStyle w:val="Default"/>
        <w:snapToGrid w:val="0"/>
        <w:ind w:leftChars="-118" w:left="-283" w:rightChars="-119" w:right="-286"/>
        <w:jc w:val="center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E01B7D">
        <w:rPr>
          <w:rFonts w:ascii="Times New Roman" w:eastAsia="標楷體" w:hAnsi="Times New Roman" w:cs="Times New Roman"/>
          <w:b/>
          <w:bCs/>
          <w:spacing w:val="-10"/>
          <w:sz w:val="28"/>
          <w:szCs w:val="28"/>
        </w:rPr>
        <w:t>Taiwan Chamber of Commerce and Industry in the Philippines</w:t>
      </w:r>
      <w:r w:rsidRPr="00E01B7D">
        <w:rPr>
          <w:rFonts w:ascii="Times New Roman" w:eastAsia="標楷體" w:hAnsi="Times New Roman" w:cs="Times New Roman"/>
          <w:b/>
          <w:bCs/>
          <w:spacing w:val="-10"/>
          <w:sz w:val="28"/>
          <w:szCs w:val="28"/>
        </w:rPr>
        <w:t>菲律賓台灣工商總會</w:t>
      </w:r>
    </w:p>
    <w:p w:rsidR="00E01B7D" w:rsidRPr="00E01B7D" w:rsidRDefault="00E01B7D" w:rsidP="00E01B7D">
      <w:pPr>
        <w:pStyle w:val="Default"/>
        <w:snapToGrid w:val="0"/>
        <w:jc w:val="center"/>
        <w:rPr>
          <w:rFonts w:ascii="Times New Roman" w:eastAsia="標楷體" w:hAnsi="Times New Roman" w:cs="Times New Roman"/>
          <w:b/>
          <w:bCs/>
          <w:spacing w:val="-10"/>
          <w:sz w:val="28"/>
          <w:szCs w:val="28"/>
        </w:rPr>
      </w:pPr>
      <w:r w:rsidRPr="00E01B7D">
        <w:rPr>
          <w:rFonts w:ascii="Times New Roman" w:eastAsia="標楷體" w:hAnsi="Times New Roman" w:cs="Times New Roman"/>
          <w:b/>
          <w:bCs/>
          <w:spacing w:val="-10"/>
          <w:sz w:val="28"/>
          <w:szCs w:val="28"/>
        </w:rPr>
        <w:t>Chinese – Filipino Business Club, Inc.</w:t>
      </w:r>
      <w:r w:rsidRPr="00E01B7D">
        <w:rPr>
          <w:rFonts w:ascii="Times New Roman" w:eastAsia="標楷體" w:hAnsi="Times New Roman" w:cs="Times New Roman"/>
          <w:b/>
          <w:spacing w:val="-10"/>
          <w:sz w:val="28"/>
          <w:szCs w:val="28"/>
        </w:rPr>
        <w:t xml:space="preserve"> </w:t>
      </w:r>
      <w:r w:rsidRPr="00E01B7D">
        <w:rPr>
          <w:rFonts w:ascii="Times New Roman" w:eastAsia="標楷體" w:hAnsi="Times New Roman" w:cs="Times New Roman"/>
          <w:b/>
          <w:spacing w:val="-10"/>
          <w:sz w:val="28"/>
          <w:szCs w:val="28"/>
        </w:rPr>
        <w:t>菲華</w:t>
      </w:r>
      <w:r w:rsidRPr="00E01B7D">
        <w:rPr>
          <w:rFonts w:ascii="Times New Roman" w:eastAsia="標楷體" w:hAnsi="Times New Roman" w:cs="Times New Roman"/>
          <w:b/>
          <w:spacing w:val="-10"/>
          <w:sz w:val="28"/>
          <w:szCs w:val="28"/>
          <w:lang w:eastAsia="zh-HK"/>
        </w:rPr>
        <w:t>工</w:t>
      </w:r>
      <w:r w:rsidRPr="00E01B7D">
        <w:rPr>
          <w:rFonts w:ascii="Times New Roman" w:eastAsia="標楷體" w:hAnsi="Times New Roman" w:cs="Times New Roman"/>
          <w:b/>
          <w:spacing w:val="-10"/>
          <w:sz w:val="28"/>
          <w:szCs w:val="28"/>
        </w:rPr>
        <w:t>商總會</w:t>
      </w:r>
    </w:p>
    <w:p w:rsidR="00DF3B5C" w:rsidRDefault="00DF3B5C" w:rsidP="00DF3B5C">
      <w:pPr>
        <w:snapToGrid w:val="0"/>
        <w:spacing w:line="240" w:lineRule="auto"/>
        <w:jc w:val="center"/>
        <w:rPr>
          <w:rFonts w:ascii="標楷體" w:eastAsia="標楷體"/>
          <w:b/>
          <w:sz w:val="28"/>
        </w:rPr>
      </w:pPr>
    </w:p>
    <w:p w:rsidR="00480AE5" w:rsidRPr="00480AE5" w:rsidRDefault="00480AE5" w:rsidP="00480AE5">
      <w:pPr>
        <w:snapToGrid w:val="0"/>
        <w:spacing w:line="240" w:lineRule="auto"/>
        <w:jc w:val="center"/>
        <w:rPr>
          <w:rFonts w:ascii="標楷體" w:eastAsia="標楷體"/>
          <w:b/>
          <w:sz w:val="28"/>
        </w:rPr>
      </w:pPr>
      <w:r w:rsidRPr="00480AE5">
        <w:rPr>
          <w:rFonts w:ascii="標楷體" w:eastAsia="標楷體" w:hint="eastAsia"/>
          <w:b/>
          <w:sz w:val="28"/>
          <w:lang w:eastAsia="zh-HK"/>
        </w:rPr>
        <w:t>暫訂行程暨議程</w:t>
      </w:r>
    </w:p>
    <w:p w:rsidR="00C03F87" w:rsidRPr="00480AE5" w:rsidRDefault="00C03F87" w:rsidP="00480AE5">
      <w:pPr>
        <w:snapToGrid w:val="0"/>
        <w:spacing w:line="240" w:lineRule="auto"/>
        <w:jc w:val="center"/>
        <w:rPr>
          <w:rFonts w:ascii="標楷體" w:eastAsia="標楷體"/>
          <w:b/>
        </w:rPr>
      </w:pPr>
      <w:r w:rsidRPr="00480AE5">
        <w:rPr>
          <w:rFonts w:ascii="標楷體" w:eastAsia="標楷體"/>
          <w:b/>
        </w:rPr>
        <w:sym w:font="Wingdings" w:char="F09C"/>
      </w:r>
      <w:r w:rsidRPr="00480AE5">
        <w:rPr>
          <w:rFonts w:ascii="標楷體" w:eastAsia="標楷體"/>
          <w:b/>
        </w:rPr>
        <w:sym w:font="Wingdings" w:char="F09C"/>
      </w:r>
      <w:r w:rsidRPr="00480AE5">
        <w:rPr>
          <w:rFonts w:ascii="標楷體" w:eastAsia="標楷體"/>
          <w:b/>
        </w:rPr>
        <w:sym w:font="Wingdings" w:char="F09C"/>
      </w:r>
      <w:r w:rsidRPr="00480AE5">
        <w:rPr>
          <w:rFonts w:ascii="標楷體" w:eastAsia="標楷體"/>
          <w:b/>
        </w:rPr>
        <w:sym w:font="Wingdings" w:char="F09C"/>
      </w:r>
      <w:r w:rsidRPr="00480AE5">
        <w:rPr>
          <w:rFonts w:ascii="標楷體" w:eastAsia="標楷體"/>
          <w:b/>
        </w:rPr>
        <w:sym w:font="Wingdings" w:char="F09C"/>
      </w:r>
      <w:r w:rsidRPr="00480AE5">
        <w:rPr>
          <w:rFonts w:ascii="標楷體" w:eastAsia="標楷體"/>
          <w:b/>
        </w:rPr>
        <w:sym w:font="Wingdings" w:char="F09C"/>
      </w:r>
      <w:r w:rsidRPr="00480AE5">
        <w:rPr>
          <w:rFonts w:ascii="標楷體" w:eastAsia="標楷體"/>
          <w:b/>
        </w:rPr>
        <w:sym w:font="Wingdings" w:char="F09C"/>
      </w:r>
      <w:r w:rsidRPr="00480AE5">
        <w:rPr>
          <w:rFonts w:ascii="標楷體" w:eastAsia="標楷體"/>
          <w:b/>
        </w:rPr>
        <w:sym w:font="Wingdings" w:char="F09C"/>
      </w:r>
      <w:r w:rsidRPr="00480AE5">
        <w:rPr>
          <w:rFonts w:ascii="標楷體" w:eastAsia="標楷體"/>
          <w:b/>
        </w:rPr>
        <w:sym w:font="Wingdings" w:char="F09C"/>
      </w:r>
      <w:r w:rsidRPr="00480AE5">
        <w:rPr>
          <w:rFonts w:ascii="標楷體" w:eastAsia="標楷體"/>
          <w:b/>
        </w:rPr>
        <w:sym w:font="Wingdings" w:char="F09C"/>
      </w:r>
      <w:r w:rsidRPr="00480AE5">
        <w:rPr>
          <w:rFonts w:ascii="標楷體" w:eastAsia="標楷體"/>
          <w:b/>
        </w:rPr>
        <w:sym w:font="Wingdings" w:char="F09C"/>
      </w:r>
      <w:r w:rsidRPr="00480AE5">
        <w:rPr>
          <w:rFonts w:eastAsia="標楷體"/>
          <w:b/>
        </w:rPr>
        <w:t xml:space="preserve">  TENTATIVE PROGRAM  </w:t>
      </w:r>
      <w:r w:rsidRPr="00480AE5">
        <w:rPr>
          <w:rFonts w:ascii="標楷體" w:eastAsia="標楷體"/>
          <w:b/>
        </w:rPr>
        <w:sym w:font="Wingdings" w:char="F09D"/>
      </w:r>
      <w:r w:rsidRPr="00480AE5">
        <w:rPr>
          <w:rFonts w:ascii="標楷體" w:eastAsia="標楷體"/>
          <w:b/>
        </w:rPr>
        <w:sym w:font="Wingdings" w:char="F09D"/>
      </w:r>
      <w:r w:rsidRPr="00480AE5">
        <w:rPr>
          <w:rFonts w:ascii="標楷體" w:eastAsia="標楷體"/>
          <w:b/>
        </w:rPr>
        <w:sym w:font="Wingdings" w:char="F09D"/>
      </w:r>
      <w:r w:rsidRPr="00480AE5">
        <w:rPr>
          <w:rFonts w:ascii="標楷體" w:eastAsia="標楷體"/>
          <w:b/>
        </w:rPr>
        <w:sym w:font="Wingdings" w:char="F09D"/>
      </w:r>
      <w:r w:rsidRPr="00480AE5">
        <w:rPr>
          <w:rFonts w:ascii="標楷體" w:eastAsia="標楷體"/>
          <w:b/>
        </w:rPr>
        <w:sym w:font="Wingdings" w:char="F09D"/>
      </w:r>
      <w:r w:rsidRPr="00480AE5">
        <w:rPr>
          <w:rFonts w:ascii="標楷體" w:eastAsia="標楷體"/>
          <w:b/>
        </w:rPr>
        <w:sym w:font="Wingdings" w:char="F09D"/>
      </w:r>
      <w:r w:rsidRPr="00480AE5">
        <w:rPr>
          <w:rFonts w:ascii="標楷體" w:eastAsia="標楷體"/>
          <w:b/>
        </w:rPr>
        <w:sym w:font="Wingdings" w:char="F09D"/>
      </w:r>
      <w:r w:rsidRPr="00480AE5">
        <w:rPr>
          <w:rFonts w:ascii="標楷體" w:eastAsia="標楷體"/>
          <w:b/>
        </w:rPr>
        <w:sym w:font="Wingdings" w:char="F09D"/>
      </w:r>
      <w:r w:rsidRPr="00480AE5">
        <w:rPr>
          <w:rFonts w:ascii="標楷體" w:eastAsia="標楷體"/>
          <w:b/>
        </w:rPr>
        <w:sym w:font="Wingdings" w:char="F09D"/>
      </w:r>
      <w:r w:rsidRPr="00480AE5">
        <w:rPr>
          <w:rFonts w:ascii="標楷體" w:eastAsia="標楷體"/>
          <w:b/>
        </w:rPr>
        <w:sym w:font="Wingdings" w:char="F09D"/>
      </w:r>
      <w:r w:rsidRPr="00480AE5">
        <w:rPr>
          <w:rFonts w:ascii="標楷體" w:eastAsia="標楷體"/>
          <w:b/>
        </w:rPr>
        <w:sym w:font="Wingdings" w:char="F09D"/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B4265A" w:rsidTr="00235718">
        <w:tc>
          <w:tcPr>
            <w:tcW w:w="1843" w:type="dxa"/>
          </w:tcPr>
          <w:p w:rsidR="00B4265A" w:rsidRPr="006D1DCA" w:rsidRDefault="00B4265A" w:rsidP="00266F5D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sz w:val="28"/>
                <w:u w:val="single"/>
              </w:rPr>
              <w:t>December</w:t>
            </w:r>
            <w:r>
              <w:rPr>
                <w:rFonts w:eastAsia="標楷體"/>
                <w:b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u w:val="single"/>
              </w:rPr>
              <w:t>6</w:t>
            </w:r>
          </w:p>
        </w:tc>
        <w:tc>
          <w:tcPr>
            <w:tcW w:w="7371" w:type="dxa"/>
          </w:tcPr>
          <w:p w:rsidR="00B4265A" w:rsidRDefault="00B4265A" w:rsidP="00266F5D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b/>
                <w:sz w:val="28"/>
                <w:u w:val="single"/>
              </w:rPr>
              <w:t>(</w:t>
            </w:r>
            <w:r>
              <w:rPr>
                <w:rFonts w:eastAsia="標楷體" w:hint="eastAsia"/>
                <w:b/>
                <w:sz w:val="28"/>
                <w:u w:val="single"/>
              </w:rPr>
              <w:t>Wednesday</w:t>
            </w:r>
            <w:r>
              <w:rPr>
                <w:rFonts w:eastAsia="標楷體"/>
                <w:b/>
                <w:sz w:val="28"/>
                <w:u w:val="single"/>
              </w:rPr>
              <w:t>)</w:t>
            </w:r>
          </w:p>
        </w:tc>
      </w:tr>
      <w:tr w:rsidR="00B4265A" w:rsidTr="00235718">
        <w:tc>
          <w:tcPr>
            <w:tcW w:w="1843" w:type="dxa"/>
          </w:tcPr>
          <w:p w:rsidR="00B4265A" w:rsidRDefault="00B4265A" w:rsidP="00910879">
            <w:pPr>
              <w:spacing w:before="80" w:line="240" w:lineRule="auto"/>
              <w:rPr>
                <w:rFonts w:eastAsia="標楷體"/>
                <w:sz w:val="28"/>
              </w:rPr>
            </w:pPr>
            <w:r w:rsidRPr="006D1DCA">
              <w:rPr>
                <w:rFonts w:eastAsia="標楷體"/>
                <w:sz w:val="28"/>
              </w:rPr>
              <w:t>0</w:t>
            </w:r>
            <w:r w:rsidR="00910879">
              <w:rPr>
                <w:rFonts w:eastAsia="標楷體" w:hint="eastAsia"/>
                <w:sz w:val="28"/>
              </w:rPr>
              <w:t>7</w:t>
            </w:r>
            <w:r w:rsidRPr="006D1DCA">
              <w:rPr>
                <w:rFonts w:eastAsia="標楷體"/>
                <w:sz w:val="28"/>
              </w:rPr>
              <w:t>:</w:t>
            </w:r>
            <w:r w:rsidR="00910879">
              <w:rPr>
                <w:rFonts w:eastAsia="標楷體" w:hint="eastAsia"/>
                <w:sz w:val="28"/>
              </w:rPr>
              <w:t>35</w:t>
            </w:r>
            <w:r w:rsidRPr="006D1DCA">
              <w:rPr>
                <w:rFonts w:eastAsia="標楷體"/>
                <w:sz w:val="28"/>
              </w:rPr>
              <w:t>-</w:t>
            </w:r>
            <w:r w:rsidR="00910879">
              <w:rPr>
                <w:rFonts w:eastAsia="標楷體" w:hint="eastAsia"/>
                <w:sz w:val="28"/>
              </w:rPr>
              <w:t>09:35</w:t>
            </w:r>
          </w:p>
        </w:tc>
        <w:tc>
          <w:tcPr>
            <w:tcW w:w="7371" w:type="dxa"/>
          </w:tcPr>
          <w:p w:rsidR="00B4265A" w:rsidRDefault="00B4265A" w:rsidP="00910879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Depart for Manila via </w:t>
            </w:r>
            <w:r w:rsidR="00910879">
              <w:rPr>
                <w:rFonts w:eastAsia="標楷體" w:hint="eastAsia"/>
                <w:sz w:val="28"/>
              </w:rPr>
              <w:t>CI701</w:t>
            </w:r>
            <w:r w:rsidR="000C347C">
              <w:rPr>
                <w:rFonts w:eastAsia="標楷體"/>
                <w:sz w:val="28"/>
              </w:rPr>
              <w:br/>
            </w:r>
            <w:r w:rsidR="000C347C">
              <w:rPr>
                <w:rFonts w:eastAsia="標楷體" w:hint="eastAsia"/>
                <w:sz w:val="28"/>
                <w:lang w:eastAsia="zh-HK"/>
              </w:rPr>
              <w:t>搭乘</w:t>
            </w:r>
            <w:r w:rsidR="00910879">
              <w:rPr>
                <w:rFonts w:eastAsia="標楷體" w:hint="eastAsia"/>
                <w:sz w:val="28"/>
                <w:lang w:eastAsia="zh-HK"/>
              </w:rPr>
              <w:t>華航</w:t>
            </w:r>
            <w:r w:rsidR="00910879">
              <w:rPr>
                <w:rFonts w:eastAsia="標楷體" w:hint="eastAsia"/>
                <w:sz w:val="28"/>
              </w:rPr>
              <w:t>CI701</w:t>
            </w:r>
            <w:r w:rsidR="000C347C">
              <w:rPr>
                <w:rFonts w:eastAsia="標楷體" w:hint="eastAsia"/>
                <w:sz w:val="28"/>
                <w:lang w:eastAsia="zh-HK"/>
              </w:rPr>
              <w:t>班機</w:t>
            </w:r>
            <w:r>
              <w:rPr>
                <w:rFonts w:eastAsia="標楷體" w:hint="eastAsia"/>
                <w:sz w:val="28"/>
              </w:rPr>
              <w:t>前往馬尼拉</w:t>
            </w:r>
          </w:p>
        </w:tc>
      </w:tr>
      <w:tr w:rsidR="00B4265A" w:rsidTr="00235718">
        <w:tc>
          <w:tcPr>
            <w:tcW w:w="1843" w:type="dxa"/>
          </w:tcPr>
          <w:p w:rsidR="00B4265A" w:rsidRPr="006D1DCA" w:rsidRDefault="006C3460" w:rsidP="00266F5D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14:00</w:t>
            </w:r>
          </w:p>
        </w:tc>
        <w:tc>
          <w:tcPr>
            <w:tcW w:w="7371" w:type="dxa"/>
          </w:tcPr>
          <w:p w:rsidR="00B4265A" w:rsidRPr="006C3460" w:rsidRDefault="00690AD6" w:rsidP="00155DA5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Hotel c</w:t>
            </w:r>
            <w:r w:rsidR="00B4265A">
              <w:rPr>
                <w:rFonts w:eastAsia="標楷體" w:hint="eastAsia"/>
                <w:sz w:val="28"/>
              </w:rPr>
              <w:t>heck-in</w:t>
            </w:r>
            <w:r w:rsidR="006C3460">
              <w:rPr>
                <w:rFonts w:eastAsia="標楷體" w:hint="eastAsia"/>
                <w:sz w:val="28"/>
              </w:rPr>
              <w:t>:</w:t>
            </w:r>
            <w:r w:rsidR="006C3460">
              <w:t xml:space="preserve"> </w:t>
            </w:r>
            <w:r w:rsidR="006C3460" w:rsidRPr="006C3460">
              <w:rPr>
                <w:rFonts w:eastAsia="標楷體"/>
                <w:sz w:val="28"/>
              </w:rPr>
              <w:t>the Peninsula Manila</w:t>
            </w:r>
            <w:r w:rsidR="006C3460" w:rsidRPr="006C3460">
              <w:rPr>
                <w:rFonts w:eastAsia="標楷體" w:hint="eastAsia"/>
                <w:sz w:val="28"/>
              </w:rPr>
              <w:t>入駐馬尼拉半島酒店</w:t>
            </w:r>
            <w:r w:rsidR="006C3460">
              <w:rPr>
                <w:rFonts w:eastAsia="標楷體"/>
                <w:sz w:val="28"/>
              </w:rPr>
              <w:br/>
              <w:t>A</w:t>
            </w:r>
            <w:r w:rsidR="006C3460">
              <w:rPr>
                <w:rFonts w:eastAsia="標楷體" w:hint="eastAsia"/>
                <w:sz w:val="28"/>
              </w:rPr>
              <w:t>dd/</w:t>
            </w:r>
            <w:r w:rsidR="006C3460">
              <w:rPr>
                <w:rFonts w:eastAsia="標楷體" w:hint="eastAsia"/>
                <w:sz w:val="28"/>
                <w:lang w:eastAsia="zh-HK"/>
              </w:rPr>
              <w:t>地址</w:t>
            </w:r>
            <w:r w:rsidR="006C3460">
              <w:rPr>
                <w:rFonts w:eastAsia="標楷體" w:hint="eastAsia"/>
                <w:sz w:val="28"/>
                <w:lang w:eastAsia="zh-HK"/>
              </w:rPr>
              <w:t>:</w:t>
            </w:r>
            <w:r w:rsidR="006C3460">
              <w:rPr>
                <w:rFonts w:eastAsia="標楷體" w:hint="eastAsia"/>
                <w:sz w:val="28"/>
              </w:rPr>
              <w:t xml:space="preserve"> </w:t>
            </w:r>
            <w:r w:rsidR="006C3460" w:rsidRPr="006C3460">
              <w:rPr>
                <w:rFonts w:eastAsia="標楷體" w:hint="eastAsia"/>
                <w:sz w:val="28"/>
              </w:rPr>
              <w:t>Corner of Ayala and Makati Avenues, 1226, Makati, Metro Manila</w:t>
            </w:r>
            <w:r w:rsidR="006C3460">
              <w:rPr>
                <w:rFonts w:eastAsia="標楷體"/>
                <w:sz w:val="28"/>
              </w:rPr>
              <w:br/>
              <w:t>T</w:t>
            </w:r>
            <w:r w:rsidR="006C3460">
              <w:rPr>
                <w:rFonts w:eastAsia="標楷體" w:hint="eastAsia"/>
                <w:sz w:val="28"/>
              </w:rPr>
              <w:t xml:space="preserve">el: </w:t>
            </w:r>
            <w:r w:rsidR="006C3460" w:rsidRPr="006C3460">
              <w:rPr>
                <w:rFonts w:eastAsia="標楷體" w:hint="eastAsia"/>
                <w:sz w:val="28"/>
              </w:rPr>
              <w:t>+63 2 887 2888</w:t>
            </w:r>
          </w:p>
        </w:tc>
      </w:tr>
      <w:tr w:rsidR="00B4265A" w:rsidTr="00235718">
        <w:tc>
          <w:tcPr>
            <w:tcW w:w="1843" w:type="dxa"/>
          </w:tcPr>
          <w:p w:rsidR="00B4265A" w:rsidRPr="006D1DCA" w:rsidRDefault="00B4265A" w:rsidP="00266F5D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PM</w:t>
            </w:r>
          </w:p>
        </w:tc>
        <w:tc>
          <w:tcPr>
            <w:tcW w:w="7371" w:type="dxa"/>
          </w:tcPr>
          <w:p w:rsidR="00B4265A" w:rsidRDefault="006C3460" w:rsidP="006C3460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Free time</w:t>
            </w:r>
            <w:r w:rsidR="004802C4">
              <w:rPr>
                <w:rFonts w:eastAsia="標楷體" w:hint="eastAsia"/>
                <w:sz w:val="28"/>
              </w:rPr>
              <w:br/>
            </w:r>
            <w:r>
              <w:rPr>
                <w:rFonts w:eastAsia="標楷體" w:hint="eastAsia"/>
                <w:sz w:val="28"/>
                <w:lang w:eastAsia="zh-HK"/>
              </w:rPr>
              <w:t>自由活動</w:t>
            </w:r>
          </w:p>
        </w:tc>
      </w:tr>
      <w:tr w:rsidR="0075162A" w:rsidTr="00235718">
        <w:tc>
          <w:tcPr>
            <w:tcW w:w="1843" w:type="dxa"/>
          </w:tcPr>
          <w:p w:rsidR="0075162A" w:rsidRDefault="0075162A" w:rsidP="00266F5D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18:00</w:t>
            </w:r>
          </w:p>
        </w:tc>
        <w:tc>
          <w:tcPr>
            <w:tcW w:w="7371" w:type="dxa"/>
          </w:tcPr>
          <w:p w:rsidR="0075162A" w:rsidRDefault="0075162A" w:rsidP="00B4265A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D</w:t>
            </w:r>
            <w:r>
              <w:rPr>
                <w:rFonts w:eastAsia="標楷體" w:hint="eastAsia"/>
                <w:sz w:val="28"/>
              </w:rPr>
              <w:t>epart Hotel for Dinner</w:t>
            </w:r>
            <w:r>
              <w:rPr>
                <w:rFonts w:eastAsia="標楷體" w:hint="eastAsia"/>
                <w:sz w:val="28"/>
              </w:rPr>
              <w:br/>
            </w:r>
            <w:r>
              <w:rPr>
                <w:rFonts w:eastAsia="標楷體" w:hint="eastAsia"/>
                <w:sz w:val="28"/>
                <w:lang w:eastAsia="zh-HK"/>
              </w:rPr>
              <w:t>前往晚宴會場</w:t>
            </w:r>
          </w:p>
        </w:tc>
      </w:tr>
      <w:tr w:rsidR="00B4265A" w:rsidTr="00235718">
        <w:tc>
          <w:tcPr>
            <w:tcW w:w="1843" w:type="dxa"/>
          </w:tcPr>
          <w:p w:rsidR="00B4265A" w:rsidRDefault="00B4265A" w:rsidP="00266F5D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</w:t>
            </w:r>
            <w:r>
              <w:rPr>
                <w:rFonts w:eastAsia="標楷體" w:hint="eastAsia"/>
                <w:sz w:val="28"/>
              </w:rPr>
              <w:t>vening</w:t>
            </w:r>
          </w:p>
        </w:tc>
        <w:tc>
          <w:tcPr>
            <w:tcW w:w="7371" w:type="dxa"/>
          </w:tcPr>
          <w:p w:rsidR="0075162A" w:rsidRPr="006D1DCA" w:rsidRDefault="00B4265A" w:rsidP="0075162A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W</w:t>
            </w:r>
            <w:r>
              <w:rPr>
                <w:rFonts w:eastAsia="標楷體" w:hint="eastAsia"/>
                <w:sz w:val="28"/>
              </w:rPr>
              <w:t>elcome dinner hosted by PCCI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菲律賓商工總會</w:t>
            </w:r>
            <w:r>
              <w:rPr>
                <w:rFonts w:eastAsia="標楷體" w:hint="eastAsia"/>
                <w:sz w:val="28"/>
                <w:lang w:eastAsia="zh-HK"/>
              </w:rPr>
              <w:t>歡迎晚宴</w:t>
            </w:r>
            <w:r w:rsidR="0075162A">
              <w:rPr>
                <w:rFonts w:eastAsia="標楷體"/>
                <w:sz w:val="28"/>
              </w:rPr>
              <w:br/>
            </w:r>
            <w:r w:rsidR="0075162A">
              <w:rPr>
                <w:rFonts w:eastAsia="標楷體" w:hint="eastAsia"/>
                <w:sz w:val="28"/>
              </w:rPr>
              <w:t>Venue/</w:t>
            </w:r>
            <w:r w:rsidR="0075162A">
              <w:rPr>
                <w:rFonts w:eastAsia="標楷體" w:hint="eastAsia"/>
                <w:sz w:val="28"/>
                <w:lang w:eastAsia="zh-HK"/>
              </w:rPr>
              <w:t>地點</w:t>
            </w:r>
            <w:r w:rsidR="0075162A">
              <w:rPr>
                <w:rFonts w:eastAsia="標楷體" w:hint="eastAsia"/>
                <w:sz w:val="28"/>
              </w:rPr>
              <w:t xml:space="preserve">: </w:t>
            </w:r>
          </w:p>
        </w:tc>
      </w:tr>
      <w:tr w:rsidR="00B4265A" w:rsidTr="00235718">
        <w:tc>
          <w:tcPr>
            <w:tcW w:w="1843" w:type="dxa"/>
          </w:tcPr>
          <w:p w:rsidR="00B4265A" w:rsidRDefault="00B4265A" w:rsidP="00266F5D">
            <w:pPr>
              <w:spacing w:before="80" w:line="240" w:lineRule="auto"/>
              <w:rPr>
                <w:rFonts w:eastAsia="標楷體"/>
                <w:sz w:val="28"/>
              </w:rPr>
            </w:pPr>
          </w:p>
        </w:tc>
        <w:tc>
          <w:tcPr>
            <w:tcW w:w="7371" w:type="dxa"/>
          </w:tcPr>
          <w:p w:rsidR="00B4265A" w:rsidRDefault="00B4265A" w:rsidP="00B4265A">
            <w:pPr>
              <w:spacing w:before="80" w:line="240" w:lineRule="auto"/>
              <w:rPr>
                <w:rFonts w:eastAsia="標楷體"/>
                <w:sz w:val="28"/>
              </w:rPr>
            </w:pPr>
          </w:p>
        </w:tc>
      </w:tr>
      <w:tr w:rsidR="00B4265A" w:rsidTr="00235718">
        <w:tc>
          <w:tcPr>
            <w:tcW w:w="1843" w:type="dxa"/>
          </w:tcPr>
          <w:p w:rsidR="00B4265A" w:rsidRDefault="00B4265A" w:rsidP="00266F5D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sz w:val="28"/>
                <w:u w:val="single"/>
              </w:rPr>
              <w:t>Dec</w:t>
            </w:r>
            <w:r>
              <w:rPr>
                <w:rFonts w:eastAsia="標楷體"/>
                <w:b/>
                <w:sz w:val="28"/>
                <w:u w:val="single"/>
              </w:rPr>
              <w:t xml:space="preserve">ember </w:t>
            </w:r>
            <w:r>
              <w:rPr>
                <w:rFonts w:eastAsia="標楷體" w:hint="eastAsia"/>
                <w:b/>
                <w:sz w:val="28"/>
                <w:u w:val="single"/>
              </w:rPr>
              <w:t>7</w:t>
            </w:r>
          </w:p>
        </w:tc>
        <w:tc>
          <w:tcPr>
            <w:tcW w:w="7371" w:type="dxa"/>
          </w:tcPr>
          <w:p w:rsidR="00B4265A" w:rsidRDefault="00B4265A" w:rsidP="00B4265A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b/>
                <w:sz w:val="28"/>
                <w:u w:val="single"/>
              </w:rPr>
              <w:t>(</w:t>
            </w:r>
            <w:r>
              <w:rPr>
                <w:rFonts w:eastAsia="標楷體" w:hint="eastAsia"/>
                <w:b/>
                <w:sz w:val="28"/>
                <w:u w:val="single"/>
              </w:rPr>
              <w:t>Thurs</w:t>
            </w:r>
            <w:r>
              <w:rPr>
                <w:rFonts w:eastAsia="標楷體"/>
                <w:b/>
                <w:sz w:val="28"/>
                <w:u w:val="single"/>
              </w:rPr>
              <w:t>day)</w:t>
            </w:r>
          </w:p>
        </w:tc>
      </w:tr>
      <w:tr w:rsidR="0075162A" w:rsidTr="00235718">
        <w:tc>
          <w:tcPr>
            <w:tcW w:w="1843" w:type="dxa"/>
          </w:tcPr>
          <w:p w:rsidR="0075162A" w:rsidRPr="00B4265A" w:rsidRDefault="0075162A" w:rsidP="0075162A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10:00-12:00</w:t>
            </w:r>
          </w:p>
        </w:tc>
        <w:tc>
          <w:tcPr>
            <w:tcW w:w="7371" w:type="dxa"/>
          </w:tcPr>
          <w:p w:rsidR="0075162A" w:rsidRDefault="0075162A" w:rsidP="0075162A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B</w:t>
            </w:r>
            <w:r>
              <w:rPr>
                <w:rFonts w:eastAsia="標楷體" w:hint="eastAsia"/>
                <w:sz w:val="28"/>
              </w:rPr>
              <w:t>usiness Matching/Networking</w:t>
            </w:r>
            <w:r>
              <w:rPr>
                <w:rFonts w:eastAsia="標楷體" w:hint="eastAsia"/>
                <w:sz w:val="28"/>
              </w:rPr>
              <w:br/>
            </w:r>
            <w:r>
              <w:rPr>
                <w:rFonts w:eastAsia="標楷體" w:hint="eastAsia"/>
                <w:sz w:val="28"/>
                <w:lang w:eastAsia="zh-HK"/>
              </w:rPr>
              <w:t>商務洽談及交流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Venue/</w:t>
            </w:r>
            <w:r>
              <w:rPr>
                <w:rFonts w:eastAsia="標楷體" w:hint="eastAsia"/>
                <w:sz w:val="28"/>
                <w:lang w:eastAsia="zh-HK"/>
              </w:rPr>
              <w:t>地點</w:t>
            </w:r>
            <w:r>
              <w:rPr>
                <w:rFonts w:eastAsia="標楷體" w:hint="eastAsia"/>
                <w:sz w:val="28"/>
              </w:rPr>
              <w:t xml:space="preserve">: </w:t>
            </w:r>
            <w:proofErr w:type="spellStart"/>
            <w:r w:rsidRPr="0075162A">
              <w:rPr>
                <w:rFonts w:eastAsia="標楷體"/>
                <w:sz w:val="28"/>
              </w:rPr>
              <w:t>Mayuree</w:t>
            </w:r>
            <w:proofErr w:type="spellEnd"/>
            <w:r w:rsidRPr="0075162A">
              <w:rPr>
                <w:rFonts w:eastAsia="標楷體"/>
                <w:sz w:val="28"/>
              </w:rPr>
              <w:t xml:space="preserve"> Ballroom, </w:t>
            </w:r>
            <w:proofErr w:type="spellStart"/>
            <w:r w:rsidRPr="0075162A">
              <w:rPr>
                <w:rFonts w:eastAsia="標楷體"/>
                <w:sz w:val="28"/>
              </w:rPr>
              <w:t>Dusit</w:t>
            </w:r>
            <w:proofErr w:type="spellEnd"/>
            <w:r w:rsidRPr="0075162A">
              <w:rPr>
                <w:rFonts w:eastAsia="標楷體"/>
                <w:sz w:val="28"/>
              </w:rPr>
              <w:t xml:space="preserve"> </w:t>
            </w:r>
            <w:proofErr w:type="spellStart"/>
            <w:r w:rsidRPr="0075162A">
              <w:rPr>
                <w:rFonts w:eastAsia="標楷體"/>
                <w:sz w:val="28"/>
              </w:rPr>
              <w:t>Thani</w:t>
            </w:r>
            <w:proofErr w:type="spellEnd"/>
            <w:r w:rsidRPr="0075162A">
              <w:rPr>
                <w:rFonts w:eastAsia="標楷體"/>
                <w:sz w:val="28"/>
              </w:rPr>
              <w:t xml:space="preserve"> Hotel</w:t>
            </w:r>
            <w:r w:rsidR="006C3460" w:rsidRPr="006C3460">
              <w:rPr>
                <w:rFonts w:eastAsia="標楷體" w:hint="eastAsia"/>
                <w:sz w:val="28"/>
              </w:rPr>
              <w:t>馬尼拉杜斯特塔尼飯店</w:t>
            </w:r>
            <w:r>
              <w:rPr>
                <w:rFonts w:eastAsia="標楷體" w:hint="eastAsia"/>
                <w:sz w:val="28"/>
              </w:rPr>
              <w:br/>
            </w:r>
            <w:r w:rsidR="006C3460">
              <w:rPr>
                <w:rFonts w:eastAsia="標楷體" w:hint="eastAsia"/>
                <w:sz w:val="28"/>
              </w:rPr>
              <w:t>Add/</w:t>
            </w:r>
            <w:r w:rsidR="006C3460">
              <w:rPr>
                <w:rFonts w:eastAsia="標楷體" w:hint="eastAsia"/>
                <w:sz w:val="28"/>
                <w:lang w:eastAsia="zh-HK"/>
              </w:rPr>
              <w:t>地址</w:t>
            </w:r>
            <w:r w:rsidR="006C3460">
              <w:rPr>
                <w:rFonts w:eastAsia="標楷體" w:hint="eastAsia"/>
                <w:sz w:val="28"/>
                <w:lang w:eastAsia="zh-HK"/>
              </w:rPr>
              <w:t>:</w:t>
            </w:r>
            <w:r w:rsidR="006C3460">
              <w:rPr>
                <w:rFonts w:eastAsia="標楷體" w:hint="eastAsia"/>
                <w:sz w:val="28"/>
              </w:rPr>
              <w:t xml:space="preserve"> </w:t>
            </w:r>
            <w:r w:rsidRPr="0075162A">
              <w:rPr>
                <w:rFonts w:eastAsia="標楷體"/>
                <w:sz w:val="28"/>
              </w:rPr>
              <w:t>Ayala Center, 1223 Makati City</w:t>
            </w:r>
          </w:p>
        </w:tc>
      </w:tr>
      <w:tr w:rsidR="0075162A" w:rsidTr="00235718">
        <w:tc>
          <w:tcPr>
            <w:tcW w:w="1843" w:type="dxa"/>
          </w:tcPr>
          <w:p w:rsidR="0075162A" w:rsidRDefault="0075162A" w:rsidP="0075162A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13:00-14:00</w:t>
            </w:r>
          </w:p>
        </w:tc>
        <w:tc>
          <w:tcPr>
            <w:tcW w:w="7371" w:type="dxa"/>
          </w:tcPr>
          <w:p w:rsidR="0075162A" w:rsidRDefault="0075162A" w:rsidP="0075162A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Registration</w:t>
            </w:r>
            <w:r>
              <w:rPr>
                <w:rFonts w:eastAsia="標楷體" w:hint="eastAsia"/>
                <w:sz w:val="28"/>
                <w:lang w:eastAsia="zh-HK"/>
              </w:rPr>
              <w:t>報到</w:t>
            </w:r>
          </w:p>
        </w:tc>
      </w:tr>
      <w:tr w:rsidR="00B4265A" w:rsidTr="00235718">
        <w:tc>
          <w:tcPr>
            <w:tcW w:w="1843" w:type="dxa"/>
          </w:tcPr>
          <w:p w:rsidR="00B4265A" w:rsidRPr="006D1DCA" w:rsidRDefault="00CF2079" w:rsidP="0075162A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</w:t>
            </w:r>
            <w:r w:rsidR="0075162A"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:</w:t>
            </w:r>
            <w:r w:rsidR="0075162A">
              <w:rPr>
                <w:rFonts w:eastAsia="標楷體"/>
                <w:sz w:val="28"/>
              </w:rPr>
              <w:t>0</w:t>
            </w:r>
            <w:r>
              <w:rPr>
                <w:rFonts w:eastAsia="標楷體"/>
                <w:sz w:val="28"/>
              </w:rPr>
              <w:t>0-</w:t>
            </w:r>
            <w:r w:rsidR="00913139">
              <w:rPr>
                <w:rFonts w:eastAsia="標楷體"/>
                <w:sz w:val="28"/>
              </w:rPr>
              <w:t>17:30</w:t>
            </w:r>
          </w:p>
        </w:tc>
        <w:tc>
          <w:tcPr>
            <w:tcW w:w="7371" w:type="dxa"/>
          </w:tcPr>
          <w:p w:rsidR="00B4265A" w:rsidRDefault="00B4265A" w:rsidP="00155DA5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b/>
                <w:sz w:val="28"/>
              </w:rPr>
              <w:t xml:space="preserve">The </w:t>
            </w:r>
            <w:r>
              <w:rPr>
                <w:rFonts w:eastAsia="標楷體" w:hint="eastAsia"/>
                <w:b/>
                <w:sz w:val="28"/>
              </w:rPr>
              <w:t>24</w:t>
            </w:r>
            <w:r>
              <w:rPr>
                <w:rFonts w:eastAsia="標楷體"/>
                <w:b/>
                <w:sz w:val="28"/>
              </w:rPr>
              <w:t>th Joint Meeting of PCBC and CPBC</w:t>
            </w:r>
            <w:r>
              <w:rPr>
                <w:rFonts w:eastAsia="標楷體" w:hint="eastAsia"/>
                <w:b/>
                <w:sz w:val="28"/>
              </w:rPr>
              <w:br/>
            </w:r>
            <w:r>
              <w:rPr>
                <w:rFonts w:eastAsia="標楷體" w:hint="eastAsia"/>
                <w:b/>
                <w:sz w:val="28"/>
              </w:rPr>
              <w:t>第</w:t>
            </w:r>
            <w:r>
              <w:rPr>
                <w:rFonts w:eastAsia="標楷體" w:hint="eastAsia"/>
                <w:b/>
                <w:sz w:val="28"/>
              </w:rPr>
              <w:t>24</w:t>
            </w:r>
            <w:r>
              <w:rPr>
                <w:rFonts w:eastAsia="標楷體" w:hint="eastAsia"/>
                <w:b/>
                <w:sz w:val="28"/>
              </w:rPr>
              <w:t>屆台菲經濟聯席會議</w:t>
            </w:r>
            <w:r w:rsidR="00FC5C51">
              <w:rPr>
                <w:rFonts w:eastAsia="標楷體"/>
                <w:b/>
                <w:sz w:val="28"/>
              </w:rPr>
              <w:br/>
            </w:r>
            <w:r w:rsidR="00D85F5D">
              <w:rPr>
                <w:rFonts w:eastAsia="標楷體" w:hint="eastAsia"/>
                <w:b/>
                <w:sz w:val="28"/>
              </w:rPr>
              <w:t>[</w:t>
            </w:r>
            <w:r w:rsidR="00FC5C51">
              <w:rPr>
                <w:rFonts w:eastAsia="標楷體" w:hint="eastAsia"/>
                <w:b/>
                <w:sz w:val="28"/>
              </w:rPr>
              <w:t>Taiwan Green Energy Exhibition(</w:t>
            </w:r>
            <w:r w:rsidR="00FC5C51" w:rsidRPr="00235718">
              <w:rPr>
                <w:rFonts w:eastAsia="標楷體" w:hint="eastAsia"/>
                <w:b/>
                <w:sz w:val="22"/>
              </w:rPr>
              <w:t xml:space="preserve">outside the </w:t>
            </w:r>
            <w:r w:rsidR="00235718" w:rsidRPr="00235718">
              <w:rPr>
                <w:rFonts w:eastAsia="標楷體" w:hint="eastAsia"/>
                <w:b/>
                <w:sz w:val="22"/>
              </w:rPr>
              <w:t>conference room</w:t>
            </w:r>
            <w:r w:rsidR="00FC5C51" w:rsidRPr="00235718">
              <w:rPr>
                <w:rFonts w:eastAsia="標楷體" w:hint="eastAsia"/>
                <w:b/>
                <w:sz w:val="22"/>
              </w:rPr>
              <w:t>)</w:t>
            </w:r>
            <w:r w:rsidR="00FC5C51" w:rsidRPr="00235718">
              <w:rPr>
                <w:rFonts w:eastAsia="標楷體" w:hint="eastAsia"/>
                <w:b/>
                <w:sz w:val="22"/>
              </w:rPr>
              <w:br/>
            </w:r>
            <w:r w:rsidR="00FC5C51">
              <w:rPr>
                <w:rFonts w:eastAsia="標楷體" w:hint="eastAsia"/>
                <w:b/>
                <w:sz w:val="28"/>
              </w:rPr>
              <w:lastRenderedPageBreak/>
              <w:t xml:space="preserve"> </w:t>
            </w:r>
            <w:proofErr w:type="gramStart"/>
            <w:r w:rsidR="00FC5C51">
              <w:rPr>
                <w:rFonts w:eastAsia="標楷體" w:hint="eastAsia"/>
                <w:b/>
                <w:sz w:val="28"/>
                <w:lang w:eastAsia="zh-HK"/>
              </w:rPr>
              <w:t>台灣綠能活動</w:t>
            </w:r>
            <w:proofErr w:type="gramEnd"/>
            <w:r w:rsidR="00FC5C51">
              <w:rPr>
                <w:rFonts w:eastAsia="標楷體" w:hint="eastAsia"/>
                <w:b/>
                <w:sz w:val="28"/>
                <w:lang w:eastAsia="zh-HK"/>
              </w:rPr>
              <w:t>展</w:t>
            </w:r>
            <w:r w:rsidR="00FC5C51" w:rsidRPr="00235718">
              <w:rPr>
                <w:rFonts w:eastAsia="標楷體" w:hint="eastAsia"/>
                <w:b/>
                <w:sz w:val="22"/>
              </w:rPr>
              <w:t>(</w:t>
            </w:r>
            <w:r w:rsidR="00235718" w:rsidRPr="00235718">
              <w:rPr>
                <w:rFonts w:eastAsia="標楷體" w:hint="eastAsia"/>
                <w:b/>
                <w:sz w:val="22"/>
                <w:lang w:eastAsia="zh-HK"/>
              </w:rPr>
              <w:t>會</w:t>
            </w:r>
            <w:r w:rsidR="00FC5C51" w:rsidRPr="00235718">
              <w:rPr>
                <w:rFonts w:eastAsia="標楷體" w:hint="eastAsia"/>
                <w:b/>
                <w:sz w:val="22"/>
                <w:lang w:eastAsia="zh-HK"/>
              </w:rPr>
              <w:t>場外</w:t>
            </w:r>
            <w:r w:rsidR="00FC5C51" w:rsidRPr="00235718">
              <w:rPr>
                <w:rFonts w:eastAsia="標楷體" w:hint="eastAsia"/>
                <w:b/>
                <w:sz w:val="22"/>
              </w:rPr>
              <w:t>)</w:t>
            </w:r>
            <w:r w:rsidR="00D85F5D" w:rsidRPr="00D85F5D">
              <w:rPr>
                <w:rFonts w:eastAsia="標楷體" w:hint="eastAsia"/>
                <w:b/>
                <w:sz w:val="28"/>
              </w:rPr>
              <w:t>]</w:t>
            </w:r>
          </w:p>
        </w:tc>
      </w:tr>
      <w:tr w:rsidR="00B1016F" w:rsidTr="00235718">
        <w:tc>
          <w:tcPr>
            <w:tcW w:w="1843" w:type="dxa"/>
          </w:tcPr>
          <w:p w:rsidR="00B1016F" w:rsidRDefault="00B1016F" w:rsidP="00AA7416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14:00-14:10</w:t>
            </w:r>
          </w:p>
        </w:tc>
        <w:tc>
          <w:tcPr>
            <w:tcW w:w="7371" w:type="dxa"/>
          </w:tcPr>
          <w:p w:rsidR="00B1016F" w:rsidRPr="00504C13" w:rsidRDefault="00B1016F" w:rsidP="00B1016F">
            <w:pPr>
              <w:pStyle w:val="a7"/>
              <w:numPr>
                <w:ilvl w:val="0"/>
                <w:numId w:val="3"/>
              </w:numPr>
              <w:snapToGrid w:val="0"/>
              <w:spacing w:beforeLines="50" w:before="120" w:line="240" w:lineRule="auto"/>
              <w:ind w:leftChars="0" w:left="482" w:hanging="482"/>
              <w:rPr>
                <w:rFonts w:eastAsia="標楷體"/>
                <w:b/>
                <w:sz w:val="28"/>
              </w:rPr>
            </w:pPr>
            <w:r w:rsidRPr="00504C13">
              <w:rPr>
                <w:rFonts w:eastAsia="標楷體"/>
                <w:b/>
                <w:sz w:val="28"/>
              </w:rPr>
              <w:t>Opening Ceremon</w:t>
            </w:r>
            <w:r w:rsidRPr="00504C13">
              <w:rPr>
                <w:rFonts w:eastAsia="標楷體" w:hint="eastAsia"/>
                <w:b/>
                <w:sz w:val="28"/>
              </w:rPr>
              <w:t>y</w:t>
            </w:r>
            <w:r w:rsidRPr="00504C13">
              <w:rPr>
                <w:rFonts w:eastAsia="標楷體" w:hint="eastAsia"/>
                <w:b/>
                <w:sz w:val="28"/>
                <w:lang w:eastAsia="zh-HK"/>
              </w:rPr>
              <w:t>開幕典禮</w:t>
            </w:r>
          </w:p>
          <w:p w:rsidR="00B1016F" w:rsidRDefault="00B1016F" w:rsidP="00B1016F">
            <w:pPr>
              <w:snapToGrid w:val="0"/>
              <w:spacing w:beforeLines="50" w:before="120" w:line="240" w:lineRule="auto"/>
              <w:ind w:leftChars="200" w:left="48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Opening Remarks by Mr. </w:t>
            </w:r>
            <w:r>
              <w:rPr>
                <w:rFonts w:eastAsia="標楷體" w:hint="eastAsia"/>
                <w:sz w:val="28"/>
              </w:rPr>
              <w:t xml:space="preserve">George </w:t>
            </w:r>
            <w:proofErr w:type="spellStart"/>
            <w:r>
              <w:rPr>
                <w:rFonts w:eastAsia="標楷體" w:hint="eastAsia"/>
                <w:sz w:val="28"/>
              </w:rPr>
              <w:t>Siy</w:t>
            </w:r>
            <w:proofErr w:type="spellEnd"/>
            <w:r>
              <w:rPr>
                <w:rFonts w:eastAsia="標楷體"/>
                <w:sz w:val="28"/>
              </w:rPr>
              <w:t>, Chairman</w:t>
            </w:r>
            <w:r>
              <w:rPr>
                <w:rFonts w:eastAsia="標楷體" w:hint="eastAsia"/>
                <w:sz w:val="28"/>
              </w:rPr>
              <w:t xml:space="preserve">, </w:t>
            </w:r>
            <w:r>
              <w:rPr>
                <w:rFonts w:eastAsia="標楷體"/>
                <w:sz w:val="28"/>
              </w:rPr>
              <w:t>Philippine-Chinese Business Council</w:t>
            </w:r>
            <w:r>
              <w:rPr>
                <w:rFonts w:eastAsia="標楷體" w:hint="eastAsia"/>
                <w:sz w:val="28"/>
              </w:rPr>
              <w:t>菲中經濟協進會會長</w:t>
            </w:r>
            <w:r>
              <w:rPr>
                <w:rFonts w:eastAsia="標楷體" w:hint="eastAsia"/>
                <w:sz w:val="28"/>
              </w:rPr>
              <w:t xml:space="preserve">Mr. George </w:t>
            </w:r>
            <w:proofErr w:type="spellStart"/>
            <w:r>
              <w:rPr>
                <w:rFonts w:eastAsia="標楷體" w:hint="eastAsia"/>
                <w:sz w:val="28"/>
              </w:rPr>
              <w:t>Siy</w:t>
            </w:r>
            <w:proofErr w:type="spellEnd"/>
            <w:r>
              <w:rPr>
                <w:rFonts w:eastAsia="標楷體" w:hint="eastAsia"/>
                <w:sz w:val="28"/>
              </w:rPr>
              <w:t>致開幕</w:t>
            </w:r>
            <w:proofErr w:type="gramStart"/>
            <w:r>
              <w:rPr>
                <w:rFonts w:eastAsia="標楷體" w:hint="eastAsia"/>
                <w:sz w:val="28"/>
              </w:rPr>
              <w:t>辭</w:t>
            </w:r>
            <w:proofErr w:type="gramEnd"/>
          </w:p>
          <w:p w:rsidR="00B1016F" w:rsidRPr="00504C13" w:rsidRDefault="00B1016F" w:rsidP="00B1016F">
            <w:pPr>
              <w:snapToGrid w:val="0"/>
              <w:spacing w:beforeLines="50" w:before="120" w:line="240" w:lineRule="auto"/>
              <w:ind w:leftChars="200" w:left="480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sz w:val="28"/>
              </w:rPr>
              <w:t>Opening Remarks by Mr. Clement Yang, Chairman</w:t>
            </w:r>
            <w:r>
              <w:rPr>
                <w:rFonts w:eastAsia="標楷體" w:hint="eastAsia"/>
                <w:sz w:val="28"/>
              </w:rPr>
              <w:t xml:space="preserve">, </w:t>
            </w:r>
            <w:r>
              <w:rPr>
                <w:rFonts w:eastAsia="標楷體"/>
                <w:sz w:val="28"/>
              </w:rPr>
              <w:t>Chinese-Philippine Business Council</w:t>
            </w:r>
            <w:r>
              <w:rPr>
                <w:rFonts w:eastAsia="標楷體" w:hint="eastAsia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中華民國國際經濟合作協會菲律賓委員會楊克誠主任委員致開幕辭</w:t>
            </w:r>
          </w:p>
        </w:tc>
      </w:tr>
      <w:tr w:rsidR="00B4265A" w:rsidTr="00235718">
        <w:tc>
          <w:tcPr>
            <w:tcW w:w="1843" w:type="dxa"/>
          </w:tcPr>
          <w:p w:rsidR="00B4265A" w:rsidRPr="006D1DCA" w:rsidRDefault="0075162A" w:rsidP="00B1016F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14:</w:t>
            </w:r>
            <w:r w:rsidR="00B1016F"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0</w:t>
            </w:r>
            <w:r w:rsidR="00B1016F">
              <w:rPr>
                <w:rFonts w:eastAsia="標楷體"/>
                <w:sz w:val="28"/>
              </w:rPr>
              <w:t>-14:20</w:t>
            </w:r>
          </w:p>
        </w:tc>
        <w:tc>
          <w:tcPr>
            <w:tcW w:w="7371" w:type="dxa"/>
          </w:tcPr>
          <w:p w:rsidR="00B1016F" w:rsidRPr="00B1016F" w:rsidRDefault="00B1016F" w:rsidP="00B1016F">
            <w:pPr>
              <w:pStyle w:val="a7"/>
              <w:numPr>
                <w:ilvl w:val="0"/>
                <w:numId w:val="3"/>
              </w:numPr>
              <w:snapToGrid w:val="0"/>
              <w:spacing w:beforeLines="50" w:before="120" w:line="240" w:lineRule="auto"/>
              <w:ind w:leftChars="0"/>
              <w:rPr>
                <w:rFonts w:eastAsia="標楷體"/>
                <w:b/>
                <w:sz w:val="28"/>
              </w:rPr>
            </w:pPr>
            <w:r w:rsidRPr="00B1016F">
              <w:rPr>
                <w:rFonts w:eastAsia="標楷體" w:hint="eastAsia"/>
                <w:b/>
                <w:sz w:val="28"/>
              </w:rPr>
              <w:t>Message</w:t>
            </w:r>
          </w:p>
          <w:p w:rsidR="00B4265A" w:rsidRPr="00B1016F" w:rsidRDefault="00B4265A" w:rsidP="00B1016F">
            <w:pPr>
              <w:snapToGrid w:val="0"/>
              <w:spacing w:beforeLines="50" w:before="120" w:line="240" w:lineRule="auto"/>
              <w:ind w:leftChars="200" w:left="480"/>
              <w:rPr>
                <w:rFonts w:eastAsia="標楷體"/>
                <w:sz w:val="28"/>
              </w:rPr>
            </w:pPr>
            <w:r w:rsidRPr="00B1016F">
              <w:rPr>
                <w:rFonts w:eastAsia="標楷體"/>
                <w:sz w:val="28"/>
              </w:rPr>
              <w:t xml:space="preserve">Remarks by </w:t>
            </w:r>
            <w:r w:rsidRPr="00B1016F">
              <w:rPr>
                <w:rFonts w:eastAsia="標楷體" w:hint="eastAsia"/>
                <w:sz w:val="28"/>
              </w:rPr>
              <w:t xml:space="preserve">Mr. George T. </w:t>
            </w:r>
            <w:proofErr w:type="spellStart"/>
            <w:r w:rsidRPr="00B1016F">
              <w:rPr>
                <w:rFonts w:eastAsia="標楷體" w:hint="eastAsia"/>
                <w:sz w:val="28"/>
              </w:rPr>
              <w:t>Barcelon</w:t>
            </w:r>
            <w:proofErr w:type="spellEnd"/>
            <w:r w:rsidRPr="00B1016F">
              <w:rPr>
                <w:rFonts w:eastAsia="標楷體"/>
                <w:sz w:val="28"/>
              </w:rPr>
              <w:t>, President</w:t>
            </w:r>
            <w:r w:rsidRPr="00B1016F">
              <w:rPr>
                <w:rFonts w:eastAsia="標楷體" w:hint="eastAsia"/>
                <w:sz w:val="28"/>
              </w:rPr>
              <w:t xml:space="preserve">, </w:t>
            </w:r>
            <w:r w:rsidRPr="00B1016F">
              <w:rPr>
                <w:rFonts w:eastAsia="標楷體"/>
                <w:sz w:val="28"/>
              </w:rPr>
              <w:t>Philippine Chamber of Commerce and Industry (PCCI</w:t>
            </w:r>
            <w:proofErr w:type="gramStart"/>
            <w:r w:rsidRPr="00B1016F">
              <w:rPr>
                <w:rFonts w:eastAsia="標楷體"/>
                <w:sz w:val="28"/>
              </w:rPr>
              <w:t>)</w:t>
            </w:r>
            <w:proofErr w:type="gramEnd"/>
            <w:r w:rsidRPr="00B1016F">
              <w:rPr>
                <w:rFonts w:eastAsia="標楷體"/>
                <w:sz w:val="28"/>
              </w:rPr>
              <w:br/>
            </w:r>
            <w:r w:rsidRPr="00B1016F">
              <w:rPr>
                <w:rFonts w:eastAsia="標楷體" w:hint="eastAsia"/>
                <w:sz w:val="28"/>
              </w:rPr>
              <w:t>菲律賓商工總會會長</w:t>
            </w:r>
            <w:r w:rsidRPr="00B1016F">
              <w:rPr>
                <w:rFonts w:eastAsia="標楷體" w:hint="eastAsia"/>
                <w:sz w:val="28"/>
              </w:rPr>
              <w:t xml:space="preserve">Mr. George T. </w:t>
            </w:r>
            <w:proofErr w:type="spellStart"/>
            <w:r w:rsidRPr="00B1016F">
              <w:rPr>
                <w:rFonts w:eastAsia="標楷體" w:hint="eastAsia"/>
                <w:sz w:val="28"/>
              </w:rPr>
              <w:t>Barcelon</w:t>
            </w:r>
            <w:proofErr w:type="spellEnd"/>
            <w:r w:rsidRPr="00B1016F">
              <w:rPr>
                <w:rFonts w:eastAsia="標楷體" w:hint="eastAsia"/>
                <w:sz w:val="28"/>
              </w:rPr>
              <w:t>致辭</w:t>
            </w:r>
          </w:p>
          <w:p w:rsidR="00B4265A" w:rsidRDefault="00B4265A" w:rsidP="00B1016F">
            <w:pPr>
              <w:snapToGrid w:val="0"/>
              <w:spacing w:beforeLines="50" w:before="120" w:line="240" w:lineRule="auto"/>
              <w:ind w:leftChars="200" w:left="480"/>
              <w:rPr>
                <w:rFonts w:eastAsia="標楷體"/>
                <w:sz w:val="28"/>
              </w:rPr>
            </w:pPr>
            <w:r w:rsidRPr="00B42183">
              <w:rPr>
                <w:rFonts w:eastAsia="標楷體"/>
                <w:sz w:val="28"/>
              </w:rPr>
              <w:t>Remarks</w:t>
            </w:r>
            <w:r>
              <w:rPr>
                <w:rFonts w:eastAsia="標楷體"/>
                <w:sz w:val="28"/>
                <w:szCs w:val="28"/>
              </w:rPr>
              <w:t xml:space="preserve"> by </w:t>
            </w:r>
            <w:r>
              <w:rPr>
                <w:rFonts w:eastAsia="標楷體" w:hint="eastAsia"/>
                <w:sz w:val="28"/>
                <w:szCs w:val="28"/>
              </w:rPr>
              <w:t>D</w:t>
            </w:r>
            <w:r>
              <w:rPr>
                <w:rFonts w:eastAsia="標楷體"/>
                <w:sz w:val="28"/>
                <w:szCs w:val="28"/>
              </w:rPr>
              <w:t xml:space="preserve">r. </w:t>
            </w:r>
            <w:r>
              <w:rPr>
                <w:rFonts w:eastAsia="標楷體" w:hint="eastAsia"/>
                <w:sz w:val="28"/>
                <w:szCs w:val="28"/>
              </w:rPr>
              <w:t>Gary Song-</w:t>
            </w:r>
            <w:proofErr w:type="spellStart"/>
            <w:r>
              <w:rPr>
                <w:rFonts w:eastAsia="標楷體" w:hint="eastAsia"/>
                <w:sz w:val="28"/>
                <w:szCs w:val="28"/>
              </w:rPr>
              <w:t>Huann</w:t>
            </w:r>
            <w:proofErr w:type="spellEnd"/>
            <w:r>
              <w:rPr>
                <w:rFonts w:eastAsia="標楷體" w:hint="eastAsia"/>
                <w:sz w:val="28"/>
                <w:szCs w:val="28"/>
              </w:rPr>
              <w:t xml:space="preserve"> Lin</w:t>
            </w:r>
            <w:r>
              <w:rPr>
                <w:rFonts w:eastAsia="標楷體"/>
                <w:sz w:val="28"/>
                <w:szCs w:val="28"/>
              </w:rPr>
              <w:t>, Representative</w:t>
            </w:r>
            <w:r>
              <w:rPr>
                <w:rFonts w:eastAsia="標楷體" w:hint="eastAsia"/>
                <w:sz w:val="28"/>
                <w:szCs w:val="28"/>
              </w:rPr>
              <w:t xml:space="preserve">, </w:t>
            </w:r>
            <w:r w:rsidRPr="003F58F9">
              <w:rPr>
                <w:rFonts w:eastAsia="標楷體"/>
                <w:sz w:val="28"/>
              </w:rPr>
              <w:t>Taipei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B1016F">
              <w:rPr>
                <w:rFonts w:eastAsia="標楷體"/>
                <w:sz w:val="28"/>
              </w:rPr>
              <w:t>Economic</w:t>
            </w:r>
            <w:r>
              <w:rPr>
                <w:rFonts w:eastAsia="標楷體"/>
                <w:sz w:val="28"/>
                <w:szCs w:val="28"/>
              </w:rPr>
              <w:t xml:space="preserve"> and Cultural Office in the Philippines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駐菲律賓代表處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林松煥</w:t>
            </w:r>
            <w:r>
              <w:rPr>
                <w:rFonts w:eastAsia="標楷體" w:hint="eastAsia"/>
                <w:sz w:val="28"/>
                <w:szCs w:val="28"/>
              </w:rPr>
              <w:t>代表致辭</w:t>
            </w:r>
          </w:p>
        </w:tc>
      </w:tr>
      <w:tr w:rsidR="00B4265A" w:rsidTr="00235718">
        <w:tc>
          <w:tcPr>
            <w:tcW w:w="1843" w:type="dxa"/>
          </w:tcPr>
          <w:p w:rsidR="00B4265A" w:rsidRPr="006D1DCA" w:rsidRDefault="00B1016F" w:rsidP="00AA7416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14:20-14:40</w:t>
            </w:r>
          </w:p>
        </w:tc>
        <w:tc>
          <w:tcPr>
            <w:tcW w:w="7371" w:type="dxa"/>
          </w:tcPr>
          <w:p w:rsidR="00B4265A" w:rsidRPr="00E1611E" w:rsidRDefault="00B4265A" w:rsidP="00B1016F">
            <w:pPr>
              <w:pStyle w:val="a7"/>
              <w:numPr>
                <w:ilvl w:val="0"/>
                <w:numId w:val="3"/>
              </w:numPr>
              <w:snapToGrid w:val="0"/>
              <w:spacing w:beforeLines="50" w:before="120" w:line="240" w:lineRule="auto"/>
              <w:ind w:leftChars="0"/>
              <w:rPr>
                <w:rFonts w:eastAsia="標楷體"/>
                <w:b/>
                <w:sz w:val="28"/>
              </w:rPr>
            </w:pPr>
            <w:r w:rsidRPr="00504C13">
              <w:rPr>
                <w:rFonts w:eastAsia="標楷體"/>
                <w:b/>
                <w:sz w:val="28"/>
              </w:rPr>
              <w:t>S</w:t>
            </w:r>
            <w:r w:rsidRPr="00504C13">
              <w:rPr>
                <w:rFonts w:eastAsia="標楷體" w:hint="eastAsia"/>
                <w:b/>
                <w:sz w:val="28"/>
              </w:rPr>
              <w:t>pecial Remarks</w:t>
            </w:r>
            <w:r w:rsidRPr="00504C13">
              <w:rPr>
                <w:rFonts w:eastAsia="標楷體" w:hint="eastAsia"/>
                <w:b/>
                <w:sz w:val="28"/>
              </w:rPr>
              <w:t>貴賓致詞</w:t>
            </w:r>
          </w:p>
          <w:p w:rsidR="00B4265A" w:rsidRPr="00E1611E" w:rsidRDefault="00B4265A" w:rsidP="00B1016F">
            <w:pPr>
              <w:snapToGrid w:val="0"/>
              <w:spacing w:beforeLines="50" w:before="120" w:line="240" w:lineRule="auto"/>
              <w:ind w:leftChars="200" w:left="480"/>
              <w:rPr>
                <w:rFonts w:eastAsia="標楷體"/>
                <w:sz w:val="28"/>
              </w:rPr>
            </w:pPr>
            <w:r w:rsidRPr="00D669F7">
              <w:rPr>
                <w:rFonts w:eastAsia="標楷體"/>
                <w:sz w:val="28"/>
              </w:rPr>
              <w:t>Hon. R</w:t>
            </w:r>
            <w:r w:rsidRPr="00D669F7">
              <w:rPr>
                <w:rFonts w:eastAsia="標楷體" w:hint="eastAsia"/>
                <w:sz w:val="28"/>
              </w:rPr>
              <w:t>amon Lopez</w:t>
            </w:r>
            <w:r w:rsidRPr="00D669F7">
              <w:rPr>
                <w:rFonts w:eastAsia="標楷體"/>
                <w:sz w:val="28"/>
              </w:rPr>
              <w:t>, Secretary</w:t>
            </w:r>
            <w:r w:rsidRPr="00D669F7">
              <w:rPr>
                <w:rFonts w:eastAsia="標楷體" w:hint="eastAsia"/>
                <w:sz w:val="28"/>
              </w:rPr>
              <w:t xml:space="preserve">, </w:t>
            </w:r>
            <w:r w:rsidRPr="00D669F7">
              <w:rPr>
                <w:rFonts w:eastAsia="標楷體"/>
                <w:sz w:val="28"/>
              </w:rPr>
              <w:t>Department of Trade and Industry, RP</w:t>
            </w:r>
            <w:r w:rsidRPr="00D669F7">
              <w:rPr>
                <w:rFonts w:eastAsia="標楷體"/>
                <w:sz w:val="28"/>
              </w:rPr>
              <w:br/>
            </w:r>
            <w:r w:rsidRPr="00E1611E">
              <w:rPr>
                <w:rFonts w:eastAsia="標楷體" w:hint="eastAsia"/>
                <w:sz w:val="28"/>
              </w:rPr>
              <w:t>菲律賓貿工部部長</w:t>
            </w:r>
            <w:r w:rsidRPr="00E1611E">
              <w:rPr>
                <w:rFonts w:eastAsia="標楷體"/>
                <w:sz w:val="28"/>
              </w:rPr>
              <w:t xml:space="preserve">Hon. </w:t>
            </w:r>
            <w:r w:rsidRPr="00E1611E">
              <w:rPr>
                <w:rFonts w:eastAsia="標楷體" w:hint="eastAsia"/>
                <w:sz w:val="28"/>
              </w:rPr>
              <w:t>Ramon Lopez</w:t>
            </w:r>
            <w:r w:rsidRPr="00E1611E">
              <w:rPr>
                <w:rFonts w:eastAsia="標楷體"/>
                <w:sz w:val="28"/>
              </w:rPr>
              <w:t xml:space="preserve"> </w:t>
            </w:r>
          </w:p>
          <w:p w:rsidR="00E1611E" w:rsidRPr="003A2893" w:rsidRDefault="00D669F7" w:rsidP="00D669F7">
            <w:pPr>
              <w:snapToGrid w:val="0"/>
              <w:spacing w:beforeLines="50" w:before="120" w:line="240" w:lineRule="auto"/>
              <w:ind w:leftChars="200" w:left="480"/>
              <w:rPr>
                <w:rFonts w:eastAsia="標楷體"/>
                <w:b/>
                <w:sz w:val="28"/>
              </w:rPr>
            </w:pPr>
            <w:r w:rsidRPr="00D669F7">
              <w:rPr>
                <w:rFonts w:eastAsia="標楷體"/>
                <w:sz w:val="28"/>
              </w:rPr>
              <w:t>Mr. Jong-Chin Shen, Minister, Ministry of Economic Affairs, R.O.C.</w:t>
            </w:r>
            <w:r>
              <w:rPr>
                <w:rFonts w:eastAsia="標楷體" w:hint="eastAsia"/>
                <w:sz w:val="28"/>
              </w:rPr>
              <w:br/>
            </w:r>
            <w:r w:rsidRPr="00D669F7">
              <w:rPr>
                <w:rFonts w:eastAsia="標楷體" w:hint="eastAsia"/>
                <w:sz w:val="28"/>
              </w:rPr>
              <w:t>中華民國經濟部沈榮津部長</w:t>
            </w:r>
          </w:p>
        </w:tc>
      </w:tr>
      <w:tr w:rsidR="00B4265A" w:rsidTr="00235718">
        <w:tc>
          <w:tcPr>
            <w:tcW w:w="1843" w:type="dxa"/>
          </w:tcPr>
          <w:p w:rsidR="00B4265A" w:rsidRDefault="00B4265A" w:rsidP="00AA7416">
            <w:pPr>
              <w:spacing w:before="80" w:line="240" w:lineRule="auto"/>
              <w:rPr>
                <w:rFonts w:eastAsia="標楷體"/>
                <w:sz w:val="28"/>
              </w:rPr>
            </w:pPr>
          </w:p>
        </w:tc>
        <w:tc>
          <w:tcPr>
            <w:tcW w:w="7371" w:type="dxa"/>
          </w:tcPr>
          <w:p w:rsidR="00B4265A" w:rsidRPr="006D1DCA" w:rsidRDefault="00B4265A" w:rsidP="00B1016F">
            <w:pPr>
              <w:pStyle w:val="a7"/>
              <w:numPr>
                <w:ilvl w:val="0"/>
                <w:numId w:val="3"/>
              </w:numPr>
              <w:snapToGrid w:val="0"/>
              <w:spacing w:beforeLines="50" w:before="120" w:line="240" w:lineRule="auto"/>
              <w:ind w:leftChars="0"/>
              <w:rPr>
                <w:rFonts w:eastAsia="標楷體"/>
                <w:sz w:val="28"/>
              </w:rPr>
            </w:pPr>
            <w:r w:rsidRPr="00B1016F">
              <w:rPr>
                <w:rFonts w:eastAsia="標楷體"/>
                <w:b/>
                <w:sz w:val="28"/>
              </w:rPr>
              <w:t>Plenary</w:t>
            </w:r>
            <w:r w:rsidRPr="00504C13">
              <w:rPr>
                <w:rFonts w:eastAsia="標楷體"/>
                <w:b/>
                <w:sz w:val="28"/>
              </w:rPr>
              <w:t xml:space="preserve"> Sessions</w:t>
            </w:r>
            <w:r w:rsidRPr="00504C13">
              <w:rPr>
                <w:rFonts w:eastAsia="標楷體" w:hint="eastAsia"/>
                <w:b/>
                <w:sz w:val="28"/>
              </w:rPr>
              <w:t>全體大會</w:t>
            </w:r>
          </w:p>
        </w:tc>
      </w:tr>
      <w:tr w:rsidR="0075162A" w:rsidTr="00235718">
        <w:tc>
          <w:tcPr>
            <w:tcW w:w="1843" w:type="dxa"/>
          </w:tcPr>
          <w:p w:rsidR="0075162A" w:rsidRDefault="00563793" w:rsidP="00C72085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14:40-</w:t>
            </w:r>
          </w:p>
        </w:tc>
        <w:tc>
          <w:tcPr>
            <w:tcW w:w="7371" w:type="dxa"/>
          </w:tcPr>
          <w:p w:rsidR="00563793" w:rsidRDefault="00563793" w:rsidP="00563793">
            <w:pPr>
              <w:snapToGrid w:val="0"/>
              <w:spacing w:beforeLines="50" w:before="120" w:line="240" w:lineRule="auto"/>
              <w:ind w:left="26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Plenary One:</w:t>
            </w:r>
          </w:p>
          <w:p w:rsidR="007D2B1E" w:rsidRDefault="00B1016F" w:rsidP="00563793">
            <w:pPr>
              <w:snapToGrid w:val="0"/>
              <w:spacing w:beforeLines="50" w:before="120" w:line="240" w:lineRule="auto"/>
              <w:ind w:left="263"/>
              <w:rPr>
                <w:rFonts w:eastAsia="標楷體"/>
                <w:sz w:val="28"/>
              </w:rPr>
            </w:pPr>
            <w:r w:rsidRPr="00563793">
              <w:rPr>
                <w:rFonts w:eastAsia="標楷體" w:hint="eastAsia"/>
                <w:sz w:val="28"/>
              </w:rPr>
              <w:t xml:space="preserve">Enhancing Trade </w:t>
            </w:r>
            <w:r w:rsidRPr="00563793">
              <w:rPr>
                <w:rFonts w:eastAsia="標楷體"/>
                <w:sz w:val="28"/>
              </w:rPr>
              <w:t xml:space="preserve">And </w:t>
            </w:r>
            <w:r w:rsidRPr="00563793">
              <w:rPr>
                <w:rFonts w:eastAsia="標楷體" w:hint="eastAsia"/>
                <w:sz w:val="28"/>
              </w:rPr>
              <w:t xml:space="preserve">Investment </w:t>
            </w:r>
            <w:r w:rsidRPr="00563793">
              <w:rPr>
                <w:rFonts w:eastAsia="標楷體"/>
                <w:sz w:val="28"/>
              </w:rPr>
              <w:t>Through Ease Of Doing Business</w:t>
            </w:r>
            <w:r w:rsidRPr="00563793">
              <w:rPr>
                <w:rFonts w:eastAsia="標楷體" w:hint="eastAsia"/>
                <w:sz w:val="28"/>
              </w:rPr>
              <w:t xml:space="preserve"> </w:t>
            </w:r>
            <w:r w:rsidR="00563793" w:rsidRPr="00563793">
              <w:rPr>
                <w:rFonts w:eastAsia="標楷體" w:hint="eastAsia"/>
                <w:sz w:val="28"/>
                <w:lang w:eastAsia="zh-HK"/>
              </w:rPr>
              <w:t>透過經商便利化</w:t>
            </w:r>
            <w:r w:rsidRPr="00563793">
              <w:rPr>
                <w:rFonts w:eastAsia="標楷體" w:hint="eastAsia"/>
                <w:sz w:val="28"/>
                <w:lang w:eastAsia="zh-HK"/>
              </w:rPr>
              <w:t>促進貿易與投資</w:t>
            </w:r>
          </w:p>
          <w:p w:rsidR="00563793" w:rsidRDefault="00B1016F" w:rsidP="00563793">
            <w:pPr>
              <w:snapToGrid w:val="0"/>
              <w:spacing w:beforeLines="50" w:before="120" w:line="240" w:lineRule="auto"/>
              <w:ind w:left="263"/>
              <w:rPr>
                <w:rFonts w:eastAsia="標楷體"/>
                <w:sz w:val="28"/>
              </w:rPr>
            </w:pPr>
            <w:r w:rsidRPr="00563793">
              <w:rPr>
                <w:rFonts w:eastAsia="標楷體" w:hint="eastAsia"/>
                <w:sz w:val="28"/>
              </w:rPr>
              <w:t>PH Speakers: (to be invited)</w:t>
            </w:r>
          </w:p>
          <w:p w:rsidR="0075162A" w:rsidRDefault="00563793" w:rsidP="00563793">
            <w:pPr>
              <w:snapToGrid w:val="0"/>
              <w:spacing w:beforeLines="50" w:before="120" w:line="240" w:lineRule="auto"/>
              <w:ind w:left="26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1. </w:t>
            </w:r>
            <w:r w:rsidRPr="00563793">
              <w:rPr>
                <w:rFonts w:eastAsia="標楷體"/>
                <w:sz w:val="28"/>
              </w:rPr>
              <w:t>B</w:t>
            </w:r>
            <w:r w:rsidRPr="00563793">
              <w:rPr>
                <w:rFonts w:eastAsia="標楷體" w:hint="eastAsia"/>
                <w:sz w:val="28"/>
              </w:rPr>
              <w:t>oard of Investment</w:t>
            </w:r>
            <w:r w:rsidRPr="00563793">
              <w:rPr>
                <w:rFonts w:eastAsia="標楷體" w:hint="eastAsia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 xml:space="preserve">2. </w:t>
            </w:r>
            <w:r w:rsidRPr="00563793">
              <w:rPr>
                <w:rFonts w:eastAsia="標楷體" w:hint="eastAsia"/>
                <w:sz w:val="28"/>
              </w:rPr>
              <w:t>Bureau of Customs</w:t>
            </w:r>
            <w:r w:rsidRPr="00563793">
              <w:rPr>
                <w:rFonts w:eastAsia="標楷體" w:hint="eastAsia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 xml:space="preserve">3. </w:t>
            </w:r>
            <w:r w:rsidRPr="00563793">
              <w:rPr>
                <w:rFonts w:eastAsia="標楷體" w:hint="eastAsia"/>
                <w:sz w:val="28"/>
              </w:rPr>
              <w:t>Bureau of Internal Revenue</w:t>
            </w:r>
          </w:p>
          <w:p w:rsidR="007D2B1E" w:rsidRPr="00563793" w:rsidRDefault="007D2B1E" w:rsidP="007D2B1E">
            <w:pPr>
              <w:snapToGrid w:val="0"/>
              <w:spacing w:beforeLines="50" w:before="120" w:line="240" w:lineRule="auto"/>
              <w:ind w:left="26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TW Speakers:</w:t>
            </w:r>
            <w:r w:rsidRPr="00563793">
              <w:rPr>
                <w:rFonts w:eastAsia="標楷體" w:hint="eastAsia"/>
                <w:sz w:val="28"/>
              </w:rPr>
              <w:t xml:space="preserve"> Ms. </w:t>
            </w:r>
            <w:r w:rsidRPr="00563793">
              <w:rPr>
                <w:rFonts w:eastAsia="標楷體"/>
                <w:sz w:val="28"/>
              </w:rPr>
              <w:t xml:space="preserve">Jennifer </w:t>
            </w:r>
            <w:proofErr w:type="spellStart"/>
            <w:r w:rsidRPr="00563793">
              <w:rPr>
                <w:rFonts w:eastAsia="標楷體"/>
                <w:sz w:val="28"/>
              </w:rPr>
              <w:t>Yeh</w:t>
            </w:r>
            <w:proofErr w:type="spellEnd"/>
            <w:r w:rsidRPr="00563793">
              <w:rPr>
                <w:rFonts w:eastAsia="標楷體" w:hint="eastAsia"/>
                <w:sz w:val="28"/>
              </w:rPr>
              <w:t>, Vice President &amp; Deputy General Manager, the Export-Import Bank of the Republic of China</w:t>
            </w:r>
            <w:r w:rsidRPr="00563793">
              <w:rPr>
                <w:rFonts w:eastAsia="標楷體" w:hint="eastAsia"/>
                <w:sz w:val="28"/>
              </w:rPr>
              <w:br/>
            </w:r>
            <w:r w:rsidRPr="00563793">
              <w:rPr>
                <w:rFonts w:eastAsia="標楷體" w:hint="eastAsia"/>
                <w:sz w:val="28"/>
                <w:lang w:eastAsia="zh-HK"/>
              </w:rPr>
              <w:t>台灣講者：中國輸出入銀行葉琦音副理</w:t>
            </w:r>
          </w:p>
        </w:tc>
      </w:tr>
      <w:tr w:rsidR="00563793" w:rsidTr="00C627C1">
        <w:tc>
          <w:tcPr>
            <w:tcW w:w="1843" w:type="dxa"/>
          </w:tcPr>
          <w:p w:rsidR="00563793" w:rsidRDefault="00563793" w:rsidP="00C627C1">
            <w:pPr>
              <w:spacing w:before="80" w:line="240" w:lineRule="auto"/>
              <w:rPr>
                <w:rFonts w:eastAsia="標楷體"/>
                <w:sz w:val="28"/>
              </w:rPr>
            </w:pPr>
          </w:p>
        </w:tc>
        <w:tc>
          <w:tcPr>
            <w:tcW w:w="7371" w:type="dxa"/>
          </w:tcPr>
          <w:p w:rsidR="00563793" w:rsidRDefault="00563793" w:rsidP="00563793">
            <w:pPr>
              <w:snapToGrid w:val="0"/>
              <w:spacing w:beforeLines="50" w:before="120" w:line="240" w:lineRule="auto"/>
              <w:ind w:left="26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Plenary Two:</w:t>
            </w:r>
          </w:p>
          <w:p w:rsidR="007D2B1E" w:rsidRDefault="007D2B1E" w:rsidP="007D2B1E">
            <w:pPr>
              <w:snapToGrid w:val="0"/>
              <w:spacing w:beforeLines="50" w:before="120" w:line="240" w:lineRule="auto"/>
              <w:ind w:left="263"/>
              <w:rPr>
                <w:rFonts w:eastAsia="標楷體"/>
                <w:sz w:val="28"/>
              </w:rPr>
            </w:pPr>
            <w:r w:rsidRPr="00563793">
              <w:rPr>
                <w:rFonts w:eastAsia="標楷體" w:hint="eastAsia"/>
                <w:sz w:val="28"/>
              </w:rPr>
              <w:t>Agriculture &amp; Food</w:t>
            </w:r>
            <w:r w:rsidRPr="00563793">
              <w:rPr>
                <w:rFonts w:eastAsia="標楷體" w:hint="eastAsia"/>
                <w:sz w:val="28"/>
              </w:rPr>
              <w:t>農業</w:t>
            </w:r>
            <w:r w:rsidRPr="00563793">
              <w:rPr>
                <w:rFonts w:eastAsia="標楷體" w:hint="eastAsia"/>
                <w:sz w:val="28"/>
                <w:lang w:eastAsia="zh-HK"/>
              </w:rPr>
              <w:t>與食品產業</w:t>
            </w:r>
            <w:r w:rsidRPr="00563793">
              <w:rPr>
                <w:rFonts w:eastAsia="標楷體" w:hint="eastAsia"/>
                <w:sz w:val="28"/>
              </w:rPr>
              <w:t>商機</w:t>
            </w:r>
          </w:p>
          <w:p w:rsidR="00E01B7D" w:rsidRDefault="007D2B1E" w:rsidP="007D2B1E">
            <w:pPr>
              <w:snapToGrid w:val="0"/>
              <w:spacing w:beforeLines="50" w:before="120" w:line="240" w:lineRule="auto"/>
              <w:ind w:left="263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PH</w:t>
            </w:r>
            <w:r>
              <w:rPr>
                <w:rFonts w:eastAsia="標楷體" w:hint="eastAsia"/>
                <w:sz w:val="28"/>
              </w:rPr>
              <w:t xml:space="preserve"> Speaker:</w:t>
            </w:r>
          </w:p>
          <w:p w:rsidR="00563793" w:rsidRPr="00563793" w:rsidRDefault="007D2B1E" w:rsidP="007D2B1E">
            <w:pPr>
              <w:snapToGrid w:val="0"/>
              <w:spacing w:beforeLines="50" w:before="120" w:line="240" w:lineRule="auto"/>
              <w:ind w:left="26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TW Speaker: </w:t>
            </w:r>
            <w:r w:rsidR="00693A99">
              <w:rPr>
                <w:rFonts w:eastAsia="標楷體"/>
                <w:sz w:val="28"/>
              </w:rPr>
              <w:t>“</w:t>
            </w:r>
            <w:r w:rsidR="00693A99">
              <w:rPr>
                <w:rFonts w:eastAsia="標楷體" w:hint="eastAsia"/>
                <w:sz w:val="28"/>
              </w:rPr>
              <w:t>Bio-Economy in Taiwan</w:t>
            </w:r>
            <w:r w:rsidR="00693A99">
              <w:rPr>
                <w:rFonts w:eastAsia="標楷體"/>
                <w:sz w:val="28"/>
              </w:rPr>
              <w:t>”</w:t>
            </w:r>
            <w:r w:rsidR="00693A99">
              <w:rPr>
                <w:rFonts w:eastAsia="標楷體" w:hint="eastAsia"/>
                <w:sz w:val="28"/>
              </w:rPr>
              <w:t xml:space="preserve"> by </w:t>
            </w:r>
            <w:r w:rsidR="00E01B7D" w:rsidRPr="00E01B7D">
              <w:rPr>
                <w:rFonts w:eastAsia="標楷體" w:hint="eastAsia"/>
                <w:sz w:val="28"/>
              </w:rPr>
              <w:t xml:space="preserve">Professor </w:t>
            </w:r>
            <w:proofErr w:type="spellStart"/>
            <w:r w:rsidR="00E01B7D" w:rsidRPr="00E01B7D">
              <w:rPr>
                <w:rFonts w:eastAsia="標楷體" w:hint="eastAsia"/>
                <w:sz w:val="28"/>
              </w:rPr>
              <w:t>Huu</w:t>
            </w:r>
            <w:proofErr w:type="spellEnd"/>
            <w:r w:rsidR="00E01B7D" w:rsidRPr="00E01B7D">
              <w:rPr>
                <w:rFonts w:eastAsia="標楷體" w:hint="eastAsia"/>
                <w:sz w:val="28"/>
              </w:rPr>
              <w:t xml:space="preserve">-Sheng </w:t>
            </w:r>
            <w:proofErr w:type="spellStart"/>
            <w:r w:rsidR="00E01B7D" w:rsidRPr="00E01B7D">
              <w:rPr>
                <w:rFonts w:eastAsia="標楷體" w:hint="eastAsia"/>
                <w:sz w:val="28"/>
              </w:rPr>
              <w:t>Lur</w:t>
            </w:r>
            <w:proofErr w:type="spellEnd"/>
            <w:r w:rsidR="00E01B7D" w:rsidRPr="00E01B7D">
              <w:rPr>
                <w:rFonts w:eastAsia="標楷體" w:hint="eastAsia"/>
                <w:sz w:val="28"/>
              </w:rPr>
              <w:t>, Depart</w:t>
            </w:r>
            <w:r w:rsidR="00A37977">
              <w:rPr>
                <w:rFonts w:eastAsia="標楷體" w:hint="eastAsia"/>
                <w:sz w:val="28"/>
              </w:rPr>
              <w:t>ment</w:t>
            </w:r>
            <w:r w:rsidR="00E01B7D" w:rsidRPr="00E01B7D">
              <w:rPr>
                <w:rFonts w:eastAsia="標楷體" w:hint="eastAsia"/>
                <w:sz w:val="28"/>
              </w:rPr>
              <w:t xml:space="preserve"> of Agronomy, NTU </w:t>
            </w:r>
            <w:r w:rsidR="00E01B7D" w:rsidRPr="00E01B7D">
              <w:rPr>
                <w:rFonts w:eastAsia="標楷體" w:hint="eastAsia"/>
                <w:sz w:val="28"/>
              </w:rPr>
              <w:t>國立臺灣大學農藝學系暨研究所盧虎生教授</w:t>
            </w:r>
          </w:p>
        </w:tc>
      </w:tr>
      <w:tr w:rsidR="00563793" w:rsidTr="00AB0680">
        <w:tc>
          <w:tcPr>
            <w:tcW w:w="1843" w:type="dxa"/>
          </w:tcPr>
          <w:p w:rsidR="00563793" w:rsidRDefault="00563793" w:rsidP="00AB0680">
            <w:pPr>
              <w:spacing w:before="80" w:line="240" w:lineRule="auto"/>
              <w:rPr>
                <w:rFonts w:eastAsia="標楷體"/>
                <w:sz w:val="28"/>
              </w:rPr>
            </w:pPr>
          </w:p>
        </w:tc>
        <w:tc>
          <w:tcPr>
            <w:tcW w:w="7371" w:type="dxa"/>
          </w:tcPr>
          <w:p w:rsidR="00563793" w:rsidRDefault="00563793" w:rsidP="00563793">
            <w:pPr>
              <w:snapToGrid w:val="0"/>
              <w:spacing w:beforeLines="50" w:before="120" w:line="240" w:lineRule="auto"/>
              <w:ind w:left="26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Plenary Three:</w:t>
            </w:r>
          </w:p>
          <w:p w:rsidR="007D2B1E" w:rsidRDefault="007D2B1E" w:rsidP="007D2B1E">
            <w:pPr>
              <w:snapToGrid w:val="0"/>
              <w:spacing w:beforeLines="50" w:before="120" w:line="240" w:lineRule="auto"/>
              <w:ind w:left="263"/>
              <w:rPr>
                <w:rFonts w:eastAsia="標楷體"/>
                <w:sz w:val="28"/>
              </w:rPr>
            </w:pPr>
            <w:r w:rsidRPr="00563793">
              <w:rPr>
                <w:rFonts w:eastAsia="標楷體" w:hint="eastAsia"/>
                <w:sz w:val="28"/>
              </w:rPr>
              <w:t>Green Energy/</w:t>
            </w:r>
            <w:r w:rsidRPr="00563793">
              <w:rPr>
                <w:rFonts w:eastAsia="標楷體" w:hint="eastAsia"/>
                <w:sz w:val="28"/>
                <w:lang w:eastAsia="zh-HK"/>
              </w:rPr>
              <w:t>Energy</w:t>
            </w:r>
            <w:r w:rsidRPr="00563793">
              <w:rPr>
                <w:rFonts w:eastAsia="標楷體" w:hint="eastAsia"/>
                <w:sz w:val="28"/>
              </w:rPr>
              <w:t xml:space="preserve"> Saving</w:t>
            </w:r>
            <w:proofErr w:type="gramStart"/>
            <w:r w:rsidRPr="00563793">
              <w:rPr>
                <w:rFonts w:eastAsia="標楷體" w:hint="eastAsia"/>
                <w:sz w:val="28"/>
                <w:lang w:eastAsia="zh-HK"/>
              </w:rPr>
              <w:t>綠能</w:t>
            </w:r>
            <w:proofErr w:type="gramEnd"/>
            <w:r w:rsidRPr="00563793">
              <w:rPr>
                <w:rFonts w:eastAsia="標楷體" w:hint="eastAsia"/>
                <w:sz w:val="28"/>
              </w:rPr>
              <w:t>/</w:t>
            </w:r>
            <w:r w:rsidRPr="00563793">
              <w:rPr>
                <w:rFonts w:eastAsia="標楷體" w:hint="eastAsia"/>
                <w:sz w:val="28"/>
                <w:lang w:eastAsia="zh-HK"/>
              </w:rPr>
              <w:t>節能產業</w:t>
            </w:r>
            <w:r w:rsidRPr="00563793">
              <w:rPr>
                <w:rFonts w:eastAsia="標楷體" w:hint="eastAsia"/>
                <w:sz w:val="28"/>
              </w:rPr>
              <w:t>商機</w:t>
            </w:r>
          </w:p>
          <w:p w:rsidR="00E01B7D" w:rsidRDefault="007D2B1E" w:rsidP="00E01B7D">
            <w:pPr>
              <w:snapToGrid w:val="0"/>
              <w:spacing w:beforeLines="50" w:before="120" w:line="240" w:lineRule="auto"/>
              <w:ind w:left="263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PH</w:t>
            </w:r>
            <w:r>
              <w:rPr>
                <w:rFonts w:eastAsia="標楷體" w:hint="eastAsia"/>
                <w:sz w:val="28"/>
              </w:rPr>
              <w:t xml:space="preserve"> Speaker: </w:t>
            </w:r>
          </w:p>
          <w:p w:rsidR="00563793" w:rsidRPr="00563793" w:rsidRDefault="007D2B1E" w:rsidP="00E01B7D">
            <w:pPr>
              <w:snapToGrid w:val="0"/>
              <w:spacing w:beforeLines="50" w:before="120" w:line="240" w:lineRule="auto"/>
              <w:ind w:left="26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TW </w:t>
            </w:r>
            <w:r w:rsidRPr="00563793">
              <w:rPr>
                <w:rFonts w:eastAsia="標楷體" w:hint="eastAsia"/>
                <w:sz w:val="28"/>
              </w:rPr>
              <w:t>Speaker: New Taipei City Green Industry Association</w:t>
            </w:r>
            <w:r w:rsidRPr="00563793">
              <w:rPr>
                <w:rFonts w:eastAsia="標楷體"/>
                <w:sz w:val="28"/>
              </w:rPr>
              <w:br/>
            </w:r>
            <w:r w:rsidRPr="00563793">
              <w:rPr>
                <w:rFonts w:eastAsia="標楷體" w:hint="eastAsia"/>
                <w:sz w:val="28"/>
                <w:lang w:eastAsia="zh-HK"/>
              </w:rPr>
              <w:t>台灣講者：新北市綠色能源產業聯盟</w:t>
            </w:r>
          </w:p>
        </w:tc>
      </w:tr>
      <w:tr w:rsidR="00CF4A09" w:rsidTr="00235718">
        <w:tc>
          <w:tcPr>
            <w:tcW w:w="1843" w:type="dxa"/>
          </w:tcPr>
          <w:p w:rsidR="00CF4A09" w:rsidRDefault="00CF4A09" w:rsidP="00AA7416">
            <w:pPr>
              <w:spacing w:before="80" w:line="240" w:lineRule="auto"/>
              <w:rPr>
                <w:rFonts w:eastAsia="標楷體"/>
                <w:sz w:val="28"/>
              </w:rPr>
            </w:pPr>
          </w:p>
        </w:tc>
        <w:tc>
          <w:tcPr>
            <w:tcW w:w="7371" w:type="dxa"/>
          </w:tcPr>
          <w:p w:rsidR="00CF4A09" w:rsidRPr="00CF4A09" w:rsidRDefault="00CF4A09" w:rsidP="00CF4A09">
            <w:pPr>
              <w:snapToGrid w:val="0"/>
              <w:spacing w:beforeLines="50" w:before="120" w:line="240" w:lineRule="auto"/>
              <w:ind w:left="263"/>
              <w:rPr>
                <w:rFonts w:eastAsia="標楷體"/>
                <w:sz w:val="28"/>
              </w:rPr>
            </w:pPr>
            <w:r w:rsidRPr="00CF4A09">
              <w:rPr>
                <w:rFonts w:eastAsia="標楷體" w:hint="eastAsia"/>
                <w:sz w:val="28"/>
              </w:rPr>
              <w:t>Q &amp; A</w:t>
            </w:r>
            <w:r w:rsidRPr="00CF4A09">
              <w:rPr>
                <w:rFonts w:eastAsia="標楷體" w:hint="eastAsia"/>
                <w:sz w:val="28"/>
              </w:rPr>
              <w:t>問題與討論</w:t>
            </w:r>
          </w:p>
        </w:tc>
      </w:tr>
      <w:tr w:rsidR="00B4265A" w:rsidTr="00235718">
        <w:tc>
          <w:tcPr>
            <w:tcW w:w="1843" w:type="dxa"/>
          </w:tcPr>
          <w:p w:rsidR="00B4265A" w:rsidRDefault="00B4265A" w:rsidP="00AA7416">
            <w:pPr>
              <w:spacing w:before="80" w:line="240" w:lineRule="auto"/>
              <w:rPr>
                <w:rFonts w:eastAsia="標楷體"/>
                <w:sz w:val="28"/>
              </w:rPr>
            </w:pPr>
          </w:p>
        </w:tc>
        <w:tc>
          <w:tcPr>
            <w:tcW w:w="7371" w:type="dxa"/>
          </w:tcPr>
          <w:p w:rsidR="00B4265A" w:rsidRPr="006D1DCA" w:rsidRDefault="00B4265A" w:rsidP="0033113C">
            <w:pPr>
              <w:pStyle w:val="a7"/>
              <w:numPr>
                <w:ilvl w:val="0"/>
                <w:numId w:val="3"/>
              </w:numPr>
              <w:snapToGrid w:val="0"/>
              <w:spacing w:beforeLines="50" w:before="120" w:line="240" w:lineRule="auto"/>
              <w:ind w:leftChars="0"/>
              <w:rPr>
                <w:rFonts w:eastAsia="標楷體"/>
                <w:sz w:val="28"/>
              </w:rPr>
            </w:pPr>
            <w:r w:rsidRPr="00504C13">
              <w:rPr>
                <w:rFonts w:eastAsia="標楷體" w:hint="eastAsia"/>
                <w:b/>
                <w:sz w:val="28"/>
              </w:rPr>
              <w:t>Closing Remarks</w:t>
            </w:r>
            <w:r w:rsidRPr="00504C13">
              <w:rPr>
                <w:rFonts w:eastAsia="標楷體" w:hint="eastAsia"/>
                <w:b/>
                <w:sz w:val="28"/>
              </w:rPr>
              <w:t>閉幕典禮</w:t>
            </w:r>
          </w:p>
        </w:tc>
      </w:tr>
      <w:tr w:rsidR="0075162A" w:rsidRPr="00F82F21" w:rsidTr="00F82F21">
        <w:tc>
          <w:tcPr>
            <w:tcW w:w="1843" w:type="dxa"/>
            <w:vAlign w:val="center"/>
          </w:tcPr>
          <w:p w:rsidR="0075162A" w:rsidRPr="00F82F21" w:rsidRDefault="0075162A" w:rsidP="00F82F21">
            <w:pPr>
              <w:spacing w:before="80" w:line="24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18:30</w:t>
            </w:r>
          </w:p>
        </w:tc>
        <w:tc>
          <w:tcPr>
            <w:tcW w:w="7371" w:type="dxa"/>
          </w:tcPr>
          <w:p w:rsidR="0075162A" w:rsidRDefault="0075162A" w:rsidP="00F82F21">
            <w:pPr>
              <w:snapToGrid w:val="0"/>
              <w:spacing w:beforeLines="50" w:before="120" w:line="24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Depart for Dinner hosted by DTI Secretary Ramon Lopez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  <w:lang w:eastAsia="zh-HK"/>
              </w:rPr>
              <w:t>前往晚宴會場</w:t>
            </w:r>
          </w:p>
        </w:tc>
      </w:tr>
      <w:tr w:rsidR="00F82F21" w:rsidRPr="00F82F21" w:rsidTr="00F82F21">
        <w:tc>
          <w:tcPr>
            <w:tcW w:w="1843" w:type="dxa"/>
            <w:vAlign w:val="center"/>
          </w:tcPr>
          <w:p w:rsidR="00F82F21" w:rsidRPr="00F82F21" w:rsidRDefault="00F82F21" w:rsidP="00F82F21">
            <w:pPr>
              <w:spacing w:before="80" w:line="240" w:lineRule="auto"/>
              <w:jc w:val="both"/>
              <w:rPr>
                <w:rFonts w:eastAsia="標楷體"/>
                <w:sz w:val="28"/>
              </w:rPr>
            </w:pPr>
            <w:r w:rsidRPr="00F82F21">
              <w:rPr>
                <w:rFonts w:eastAsia="標楷體" w:hint="eastAsia"/>
                <w:sz w:val="28"/>
              </w:rPr>
              <w:t>19:00</w:t>
            </w:r>
          </w:p>
        </w:tc>
        <w:tc>
          <w:tcPr>
            <w:tcW w:w="7371" w:type="dxa"/>
          </w:tcPr>
          <w:p w:rsidR="00F82F21" w:rsidRPr="00F82F21" w:rsidRDefault="00F82F21" w:rsidP="001929A5">
            <w:pPr>
              <w:snapToGrid w:val="0"/>
              <w:spacing w:beforeLines="50" w:before="120" w:line="240" w:lineRule="auto"/>
              <w:rPr>
                <w:rFonts w:eastAsia="標楷體"/>
                <w:sz w:val="28"/>
                <w:lang w:eastAsia="zh-HK"/>
              </w:rPr>
            </w:pPr>
            <w:r>
              <w:rPr>
                <w:rFonts w:eastAsia="標楷體" w:hint="eastAsia"/>
                <w:sz w:val="28"/>
              </w:rPr>
              <w:t xml:space="preserve">Dinner hosted by </w:t>
            </w:r>
            <w:r>
              <w:rPr>
                <w:rFonts w:eastAsia="標楷體"/>
                <w:sz w:val="28"/>
              </w:rPr>
              <w:t>S</w:t>
            </w:r>
            <w:r>
              <w:rPr>
                <w:rFonts w:eastAsia="標楷體" w:hint="eastAsia"/>
                <w:sz w:val="28"/>
              </w:rPr>
              <w:t xml:space="preserve">ecretary </w:t>
            </w:r>
            <w:r w:rsidRPr="00F82F21">
              <w:rPr>
                <w:rFonts w:eastAsia="標楷體" w:hint="eastAsia"/>
                <w:sz w:val="28"/>
              </w:rPr>
              <w:t>Ramon M. Lopez</w:t>
            </w:r>
            <w:r>
              <w:rPr>
                <w:rFonts w:eastAsia="標楷體" w:hint="eastAsia"/>
                <w:sz w:val="28"/>
              </w:rPr>
              <w:t xml:space="preserve">, Department of Trade and Industry, ROP </w:t>
            </w:r>
            <w:r>
              <w:rPr>
                <w:rFonts w:eastAsia="標楷體"/>
                <w:sz w:val="28"/>
              </w:rPr>
              <w:br/>
            </w:r>
            <w:r w:rsidRPr="00F82F21">
              <w:rPr>
                <w:rFonts w:eastAsia="標楷體" w:hint="eastAsia"/>
                <w:sz w:val="28"/>
              </w:rPr>
              <w:t>菲律賓貿工部</w:t>
            </w:r>
            <w:r w:rsidRPr="00F82F21">
              <w:rPr>
                <w:rFonts w:eastAsia="標楷體" w:hint="eastAsia"/>
                <w:sz w:val="28"/>
              </w:rPr>
              <w:t>Ramon M. Lopez</w:t>
            </w:r>
            <w:r w:rsidR="001929A5" w:rsidRPr="00F82F21">
              <w:rPr>
                <w:rFonts w:eastAsia="標楷體" w:hint="eastAsia"/>
                <w:sz w:val="28"/>
                <w:lang w:eastAsia="zh-HK"/>
              </w:rPr>
              <w:t>晚宴</w:t>
            </w:r>
            <w:r w:rsidR="0075162A">
              <w:rPr>
                <w:rFonts w:eastAsia="標楷體"/>
                <w:sz w:val="28"/>
              </w:rPr>
              <w:br/>
              <w:t>V</w:t>
            </w:r>
            <w:r w:rsidR="0075162A">
              <w:rPr>
                <w:rFonts w:eastAsia="標楷體" w:hint="eastAsia"/>
                <w:sz w:val="28"/>
              </w:rPr>
              <w:t>enue/</w:t>
            </w:r>
            <w:r w:rsidR="0075162A">
              <w:rPr>
                <w:rFonts w:eastAsia="標楷體" w:hint="eastAsia"/>
                <w:sz w:val="28"/>
                <w:lang w:eastAsia="zh-HK"/>
              </w:rPr>
              <w:t>地點</w:t>
            </w:r>
            <w:r w:rsidR="0075162A">
              <w:rPr>
                <w:rFonts w:eastAsia="標楷體" w:hint="eastAsia"/>
                <w:sz w:val="28"/>
                <w:lang w:eastAsia="zh-HK"/>
              </w:rPr>
              <w:t>:</w:t>
            </w:r>
          </w:p>
        </w:tc>
      </w:tr>
      <w:tr w:rsidR="00B4265A" w:rsidTr="00235718">
        <w:tc>
          <w:tcPr>
            <w:tcW w:w="1843" w:type="dxa"/>
          </w:tcPr>
          <w:p w:rsidR="00B4265A" w:rsidRDefault="00B4265A" w:rsidP="00AA7416">
            <w:pPr>
              <w:spacing w:before="80" w:line="240" w:lineRule="auto"/>
              <w:rPr>
                <w:rFonts w:eastAsia="標楷體"/>
                <w:sz w:val="28"/>
              </w:rPr>
            </w:pPr>
          </w:p>
        </w:tc>
        <w:tc>
          <w:tcPr>
            <w:tcW w:w="7371" w:type="dxa"/>
          </w:tcPr>
          <w:p w:rsidR="00B4265A" w:rsidRPr="00B4265A" w:rsidRDefault="00B4265A" w:rsidP="00B4265A">
            <w:pPr>
              <w:snapToGrid w:val="0"/>
              <w:spacing w:beforeLines="50" w:before="120" w:line="240" w:lineRule="auto"/>
              <w:rPr>
                <w:rFonts w:eastAsia="標楷體"/>
                <w:b/>
                <w:sz w:val="28"/>
              </w:rPr>
            </w:pPr>
          </w:p>
        </w:tc>
      </w:tr>
      <w:tr w:rsidR="00B4265A" w:rsidTr="00235718">
        <w:tc>
          <w:tcPr>
            <w:tcW w:w="1843" w:type="dxa"/>
          </w:tcPr>
          <w:p w:rsidR="00B4265A" w:rsidRDefault="00B4265A" w:rsidP="00AA7416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sz w:val="28"/>
                <w:u w:val="single"/>
              </w:rPr>
              <w:t>Dece</w:t>
            </w:r>
            <w:r>
              <w:rPr>
                <w:rFonts w:eastAsia="標楷體"/>
                <w:b/>
                <w:sz w:val="28"/>
                <w:u w:val="single"/>
              </w:rPr>
              <w:t xml:space="preserve">mber </w:t>
            </w:r>
            <w:r>
              <w:rPr>
                <w:rFonts w:eastAsia="標楷體" w:hint="eastAsia"/>
                <w:b/>
                <w:sz w:val="28"/>
                <w:u w:val="single"/>
              </w:rPr>
              <w:t>8</w:t>
            </w:r>
          </w:p>
        </w:tc>
        <w:tc>
          <w:tcPr>
            <w:tcW w:w="7371" w:type="dxa"/>
          </w:tcPr>
          <w:p w:rsidR="00B4265A" w:rsidRPr="00B4265A" w:rsidRDefault="00B4265A" w:rsidP="00B4265A">
            <w:pPr>
              <w:snapToGrid w:val="0"/>
              <w:spacing w:beforeLines="50" w:before="120" w:line="240" w:lineRule="auto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  <w:u w:val="single"/>
              </w:rPr>
              <w:t>(</w:t>
            </w:r>
            <w:r>
              <w:rPr>
                <w:rFonts w:eastAsia="標楷體" w:hint="eastAsia"/>
                <w:b/>
                <w:sz w:val="28"/>
                <w:u w:val="single"/>
              </w:rPr>
              <w:t>Frida</w:t>
            </w:r>
            <w:r>
              <w:rPr>
                <w:rFonts w:eastAsia="標楷體"/>
                <w:b/>
                <w:sz w:val="28"/>
                <w:u w:val="single"/>
              </w:rPr>
              <w:t>y)</w:t>
            </w:r>
          </w:p>
        </w:tc>
      </w:tr>
      <w:tr w:rsidR="00B4265A" w:rsidTr="00235718">
        <w:tc>
          <w:tcPr>
            <w:tcW w:w="1843" w:type="dxa"/>
          </w:tcPr>
          <w:p w:rsidR="00B4265A" w:rsidRDefault="00B4265A" w:rsidP="006D5955">
            <w:pPr>
              <w:spacing w:before="80" w:line="240" w:lineRule="auto"/>
              <w:rPr>
                <w:rFonts w:eastAsia="標楷體"/>
                <w:sz w:val="28"/>
              </w:rPr>
            </w:pPr>
          </w:p>
        </w:tc>
        <w:tc>
          <w:tcPr>
            <w:tcW w:w="7371" w:type="dxa"/>
          </w:tcPr>
          <w:p w:rsidR="00B4265A" w:rsidRPr="00B4265A" w:rsidRDefault="00B4265A" w:rsidP="00B747FA">
            <w:pPr>
              <w:snapToGrid w:val="0"/>
              <w:spacing w:beforeLines="50" w:before="120" w:line="24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Industrial Tour</w:t>
            </w:r>
            <w:r>
              <w:rPr>
                <w:rFonts w:eastAsia="標楷體" w:hint="eastAsia"/>
                <w:sz w:val="28"/>
                <w:lang w:eastAsia="zh-HK"/>
              </w:rPr>
              <w:t>產業參觀</w:t>
            </w:r>
          </w:p>
        </w:tc>
      </w:tr>
      <w:tr w:rsidR="00B747FA" w:rsidTr="00235718">
        <w:tc>
          <w:tcPr>
            <w:tcW w:w="1843" w:type="dxa"/>
          </w:tcPr>
          <w:p w:rsidR="00B747FA" w:rsidRDefault="00B747FA" w:rsidP="006D5955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AM</w:t>
            </w:r>
          </w:p>
        </w:tc>
        <w:tc>
          <w:tcPr>
            <w:tcW w:w="7371" w:type="dxa"/>
          </w:tcPr>
          <w:p w:rsidR="00B747FA" w:rsidRDefault="00B747FA" w:rsidP="00B747FA">
            <w:pPr>
              <w:snapToGrid w:val="0"/>
              <w:spacing w:beforeLines="50" w:before="120" w:line="24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New Clark Green City</w:t>
            </w:r>
            <w:r>
              <w:rPr>
                <w:rFonts w:eastAsia="標楷體" w:hint="eastAsia"/>
                <w:sz w:val="28"/>
              </w:rPr>
              <w:br/>
              <w:t xml:space="preserve">Clark Special Economic Zone 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Pampanga</w:t>
            </w:r>
          </w:p>
        </w:tc>
      </w:tr>
      <w:tr w:rsidR="00B4265A" w:rsidTr="00235718">
        <w:tc>
          <w:tcPr>
            <w:tcW w:w="1843" w:type="dxa"/>
          </w:tcPr>
          <w:p w:rsidR="00B4265A" w:rsidRDefault="00B747FA" w:rsidP="006D5955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PM</w:t>
            </w:r>
          </w:p>
        </w:tc>
        <w:tc>
          <w:tcPr>
            <w:tcW w:w="7371" w:type="dxa"/>
          </w:tcPr>
          <w:p w:rsidR="00B4265A" w:rsidRDefault="00B747FA" w:rsidP="006D5955">
            <w:pPr>
              <w:snapToGrid w:val="0"/>
              <w:spacing w:beforeLines="50" w:before="120" w:line="24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F</w:t>
            </w:r>
            <w:r>
              <w:rPr>
                <w:rFonts w:eastAsia="標楷體" w:hint="eastAsia"/>
                <w:sz w:val="28"/>
              </w:rPr>
              <w:t xml:space="preserve">actory Visit c/o </w:t>
            </w:r>
            <w:proofErr w:type="spellStart"/>
            <w:r>
              <w:rPr>
                <w:rFonts w:eastAsia="標楷體" w:hint="eastAsia"/>
                <w:sz w:val="28"/>
              </w:rPr>
              <w:t>Bulacan</w:t>
            </w:r>
            <w:proofErr w:type="spellEnd"/>
            <w:r>
              <w:rPr>
                <w:rFonts w:eastAsia="標楷體" w:hint="eastAsia"/>
                <w:sz w:val="28"/>
              </w:rPr>
              <w:t xml:space="preserve"> Chamber of Commerce and Industry</w:t>
            </w:r>
          </w:p>
        </w:tc>
      </w:tr>
      <w:tr w:rsidR="00B4265A" w:rsidTr="00235718">
        <w:tc>
          <w:tcPr>
            <w:tcW w:w="1843" w:type="dxa"/>
          </w:tcPr>
          <w:p w:rsidR="00B4265A" w:rsidRDefault="00B4265A" w:rsidP="006D5955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sz w:val="28"/>
                <w:u w:val="single"/>
              </w:rPr>
              <w:t>Dece</w:t>
            </w:r>
            <w:r>
              <w:rPr>
                <w:rFonts w:eastAsia="標楷體"/>
                <w:b/>
                <w:sz w:val="28"/>
                <w:u w:val="single"/>
              </w:rPr>
              <w:t xml:space="preserve">mber </w:t>
            </w:r>
            <w:r>
              <w:rPr>
                <w:rFonts w:eastAsia="標楷體" w:hint="eastAsia"/>
                <w:b/>
                <w:sz w:val="28"/>
                <w:u w:val="single"/>
              </w:rPr>
              <w:t>9</w:t>
            </w:r>
          </w:p>
        </w:tc>
        <w:tc>
          <w:tcPr>
            <w:tcW w:w="7371" w:type="dxa"/>
          </w:tcPr>
          <w:p w:rsidR="00B4265A" w:rsidRDefault="00B4265A" w:rsidP="006D5955">
            <w:pPr>
              <w:snapToGrid w:val="0"/>
              <w:spacing w:beforeLines="50" w:before="120" w:line="24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b/>
                <w:sz w:val="28"/>
                <w:u w:val="single"/>
              </w:rPr>
              <w:t>(</w:t>
            </w:r>
            <w:r>
              <w:rPr>
                <w:rFonts w:eastAsia="標楷體" w:hint="eastAsia"/>
                <w:b/>
                <w:sz w:val="28"/>
                <w:u w:val="single"/>
              </w:rPr>
              <w:t>Satur</w:t>
            </w:r>
            <w:r>
              <w:rPr>
                <w:rFonts w:eastAsia="標楷體"/>
                <w:b/>
                <w:sz w:val="28"/>
                <w:u w:val="single"/>
              </w:rPr>
              <w:t>day)</w:t>
            </w:r>
          </w:p>
        </w:tc>
      </w:tr>
      <w:tr w:rsidR="00B4265A" w:rsidTr="00235718">
        <w:tc>
          <w:tcPr>
            <w:tcW w:w="1843" w:type="dxa"/>
          </w:tcPr>
          <w:p w:rsidR="00B4265A" w:rsidRDefault="00910879" w:rsidP="00910879">
            <w:pPr>
              <w:spacing w:before="80" w:line="24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  <w:r w:rsidR="00B4265A" w:rsidRPr="006D1DCA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35</w:t>
            </w:r>
            <w:r w:rsidR="00B4265A" w:rsidRPr="006D1DCA">
              <w:rPr>
                <w:rFonts w:eastAsia="標楷體"/>
                <w:sz w:val="28"/>
              </w:rPr>
              <w:t>-1</w:t>
            </w:r>
            <w:r>
              <w:rPr>
                <w:rFonts w:eastAsia="標楷體" w:hint="eastAsia"/>
                <w:sz w:val="28"/>
              </w:rPr>
              <w:t>2</w:t>
            </w:r>
            <w:r w:rsidR="00B4265A" w:rsidRPr="006D1DCA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35</w:t>
            </w:r>
          </w:p>
        </w:tc>
        <w:tc>
          <w:tcPr>
            <w:tcW w:w="7371" w:type="dxa"/>
          </w:tcPr>
          <w:p w:rsidR="00B4265A" w:rsidRPr="00B4265A" w:rsidRDefault="00B4265A" w:rsidP="00910879">
            <w:pPr>
              <w:snapToGrid w:val="0"/>
              <w:spacing w:beforeLines="50" w:before="120" w:line="24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Depart Manila for Taipei via </w:t>
            </w:r>
            <w:r w:rsidR="00910879">
              <w:rPr>
                <w:rFonts w:eastAsia="標楷體" w:hint="eastAsia"/>
                <w:sz w:val="28"/>
              </w:rPr>
              <w:t>CI702</w:t>
            </w:r>
            <w:r>
              <w:rPr>
                <w:rFonts w:eastAsia="標楷體"/>
                <w:sz w:val="28"/>
              </w:rPr>
              <w:br/>
            </w:r>
            <w:r w:rsidR="000C347C" w:rsidRPr="000C347C">
              <w:rPr>
                <w:rFonts w:eastAsia="標楷體" w:hint="eastAsia"/>
                <w:sz w:val="28"/>
              </w:rPr>
              <w:t>搭乘</w:t>
            </w:r>
            <w:r w:rsidR="00910879">
              <w:rPr>
                <w:rFonts w:eastAsia="標楷體" w:hint="eastAsia"/>
                <w:sz w:val="28"/>
                <w:lang w:eastAsia="zh-HK"/>
              </w:rPr>
              <w:t>華航</w:t>
            </w:r>
            <w:r w:rsidR="00910879">
              <w:rPr>
                <w:rFonts w:eastAsia="標楷體" w:hint="eastAsia"/>
                <w:sz w:val="28"/>
                <w:lang w:eastAsia="zh-HK"/>
              </w:rPr>
              <w:t>CI702</w:t>
            </w:r>
            <w:r w:rsidR="000C347C" w:rsidRPr="000C347C">
              <w:rPr>
                <w:rFonts w:eastAsia="標楷體" w:hint="eastAsia"/>
                <w:sz w:val="28"/>
              </w:rPr>
              <w:t>班機</w:t>
            </w:r>
            <w:r>
              <w:rPr>
                <w:rFonts w:eastAsia="標楷體" w:hint="eastAsia"/>
                <w:sz w:val="28"/>
              </w:rPr>
              <w:t>返回台北</w:t>
            </w:r>
          </w:p>
        </w:tc>
      </w:tr>
    </w:tbl>
    <w:p w:rsidR="00B4265A" w:rsidRDefault="00B4265A" w:rsidP="00B4265A">
      <w:pPr>
        <w:snapToGrid w:val="0"/>
        <w:spacing w:beforeLines="50" w:before="120" w:line="240" w:lineRule="auto"/>
        <w:ind w:left="1982" w:hangingChars="708" w:hanging="1982"/>
        <w:rPr>
          <w:rFonts w:eastAsia="標楷體"/>
          <w:sz w:val="28"/>
        </w:rPr>
      </w:pPr>
    </w:p>
    <w:sectPr w:rsidR="00B4265A" w:rsidSect="00922F46">
      <w:footerReference w:type="default" r:id="rId8"/>
      <w:pgSz w:w="11906" w:h="16838" w:code="9"/>
      <w:pgMar w:top="907" w:right="1418" w:bottom="737" w:left="1418" w:header="851" w:footer="62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80" w:rsidRDefault="00C73580">
      <w:r>
        <w:separator/>
      </w:r>
    </w:p>
  </w:endnote>
  <w:endnote w:type="continuationSeparator" w:id="0">
    <w:p w:rsidR="00C73580" w:rsidRDefault="00C7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B2" w:rsidRDefault="002D4AB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01A9">
      <w:rPr>
        <w:rStyle w:val="a4"/>
        <w:noProof/>
      </w:rPr>
      <w:t>1</w:t>
    </w:r>
    <w:r>
      <w:rPr>
        <w:rStyle w:val="a4"/>
      </w:rPr>
      <w:fldChar w:fldCharType="end"/>
    </w:r>
  </w:p>
  <w:p w:rsidR="002D4AB2" w:rsidRDefault="002D4A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80" w:rsidRDefault="00C73580">
      <w:r>
        <w:separator/>
      </w:r>
    </w:p>
  </w:footnote>
  <w:footnote w:type="continuationSeparator" w:id="0">
    <w:p w:rsidR="00C73580" w:rsidRDefault="00C7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097"/>
    <w:multiLevelType w:val="hybridMultilevel"/>
    <w:tmpl w:val="F8DE1B88"/>
    <w:lvl w:ilvl="0" w:tplc="B66E2CAA">
      <w:start w:val="1900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372B7A"/>
    <w:multiLevelType w:val="hybridMultilevel"/>
    <w:tmpl w:val="F402A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397571C"/>
    <w:multiLevelType w:val="hybridMultilevel"/>
    <w:tmpl w:val="F81C12BA"/>
    <w:lvl w:ilvl="0" w:tplc="CE18FFBE">
      <w:start w:val="1"/>
      <w:numFmt w:val="decimal"/>
      <w:lvlText w:val="%1.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36AC1CD1"/>
    <w:multiLevelType w:val="multilevel"/>
    <w:tmpl w:val="4A0E61E2"/>
    <w:lvl w:ilvl="0">
      <w:start w:val="1"/>
      <w:numFmt w:val="none"/>
      <w:lvlText w:val=""/>
      <w:legacy w:legacy="1" w:legacySpace="120" w:legacyIndent="480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none"/>
      <w:lvlText w:val=""/>
      <w:legacy w:legacy="1" w:legacySpace="120" w:legacyIndent="480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none"/>
      <w:lvlText w:val=""/>
      <w:legacy w:legacy="1" w:legacySpace="120" w:legacyIndent="480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none"/>
      <w:lvlText w:val=""/>
      <w:legacy w:legacy="1" w:legacySpace="120" w:legacyIndent="480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none"/>
      <w:lvlText w:val=""/>
      <w:legacy w:legacy="1" w:legacySpace="120" w:legacyIndent="480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none"/>
      <w:lvlText w:val=""/>
      <w:legacy w:legacy="1" w:legacySpace="120" w:legacyIndent="480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none"/>
      <w:lvlText w:val=""/>
      <w:legacy w:legacy="1" w:legacySpace="120" w:legacyIndent="480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none"/>
      <w:lvlText w:val=""/>
      <w:legacy w:legacy="1" w:legacySpace="120" w:legacyIndent="480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none"/>
      <w:lvlText w:val=""/>
      <w:legacy w:legacy="1" w:legacySpace="120" w:legacyIndent="480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48"/>
    <w:rsid w:val="00007148"/>
    <w:rsid w:val="00073CBF"/>
    <w:rsid w:val="00082C20"/>
    <w:rsid w:val="000C347C"/>
    <w:rsid w:val="000E7727"/>
    <w:rsid w:val="00107429"/>
    <w:rsid w:val="00155DA5"/>
    <w:rsid w:val="00175D19"/>
    <w:rsid w:val="001929A5"/>
    <w:rsid w:val="001A36C5"/>
    <w:rsid w:val="001A46B2"/>
    <w:rsid w:val="001D3E2A"/>
    <w:rsid w:val="00235718"/>
    <w:rsid w:val="00243B54"/>
    <w:rsid w:val="00266F5D"/>
    <w:rsid w:val="002674E6"/>
    <w:rsid w:val="0028260B"/>
    <w:rsid w:val="00285738"/>
    <w:rsid w:val="00293066"/>
    <w:rsid w:val="002D4AB2"/>
    <w:rsid w:val="002E54B6"/>
    <w:rsid w:val="003048D4"/>
    <w:rsid w:val="00321116"/>
    <w:rsid w:val="00323FE1"/>
    <w:rsid w:val="0033113C"/>
    <w:rsid w:val="00331AE4"/>
    <w:rsid w:val="003624EA"/>
    <w:rsid w:val="00383122"/>
    <w:rsid w:val="00383C27"/>
    <w:rsid w:val="00394871"/>
    <w:rsid w:val="003A2893"/>
    <w:rsid w:val="003C0358"/>
    <w:rsid w:val="003E0344"/>
    <w:rsid w:val="003F58F9"/>
    <w:rsid w:val="00417C15"/>
    <w:rsid w:val="00421925"/>
    <w:rsid w:val="00463041"/>
    <w:rsid w:val="00465165"/>
    <w:rsid w:val="00467D2B"/>
    <w:rsid w:val="00467DB1"/>
    <w:rsid w:val="004802C4"/>
    <w:rsid w:val="00480AE5"/>
    <w:rsid w:val="004D70A5"/>
    <w:rsid w:val="00504C13"/>
    <w:rsid w:val="00547013"/>
    <w:rsid w:val="00557D8D"/>
    <w:rsid w:val="00563793"/>
    <w:rsid w:val="005701A9"/>
    <w:rsid w:val="00574E53"/>
    <w:rsid w:val="0058664C"/>
    <w:rsid w:val="005B7979"/>
    <w:rsid w:val="005D7DAC"/>
    <w:rsid w:val="005E69BD"/>
    <w:rsid w:val="00620785"/>
    <w:rsid w:val="006508B6"/>
    <w:rsid w:val="00690AD6"/>
    <w:rsid w:val="00693A99"/>
    <w:rsid w:val="006C3460"/>
    <w:rsid w:val="006D1DCA"/>
    <w:rsid w:val="006D3EE7"/>
    <w:rsid w:val="006D572D"/>
    <w:rsid w:val="006F7C14"/>
    <w:rsid w:val="00717D77"/>
    <w:rsid w:val="007316B6"/>
    <w:rsid w:val="00731BD0"/>
    <w:rsid w:val="0075162A"/>
    <w:rsid w:val="00753828"/>
    <w:rsid w:val="007C0721"/>
    <w:rsid w:val="007D2B1E"/>
    <w:rsid w:val="00853EAE"/>
    <w:rsid w:val="008554AC"/>
    <w:rsid w:val="00885A02"/>
    <w:rsid w:val="008F46D9"/>
    <w:rsid w:val="00905D76"/>
    <w:rsid w:val="00910879"/>
    <w:rsid w:val="00913139"/>
    <w:rsid w:val="00914BAF"/>
    <w:rsid w:val="009175CE"/>
    <w:rsid w:val="00922F46"/>
    <w:rsid w:val="00997F4D"/>
    <w:rsid w:val="009A0DCE"/>
    <w:rsid w:val="009B58D5"/>
    <w:rsid w:val="009C6A73"/>
    <w:rsid w:val="009C7EBF"/>
    <w:rsid w:val="009E477C"/>
    <w:rsid w:val="00A37977"/>
    <w:rsid w:val="00A8486B"/>
    <w:rsid w:val="00A866CD"/>
    <w:rsid w:val="00A874A5"/>
    <w:rsid w:val="00B0280F"/>
    <w:rsid w:val="00B1016F"/>
    <w:rsid w:val="00B14E2F"/>
    <w:rsid w:val="00B313BF"/>
    <w:rsid w:val="00B42183"/>
    <w:rsid w:val="00B4265A"/>
    <w:rsid w:val="00B560F3"/>
    <w:rsid w:val="00B562E0"/>
    <w:rsid w:val="00B679B0"/>
    <w:rsid w:val="00B747FA"/>
    <w:rsid w:val="00B875BD"/>
    <w:rsid w:val="00BA2EA0"/>
    <w:rsid w:val="00C0281E"/>
    <w:rsid w:val="00C03F87"/>
    <w:rsid w:val="00C36F2B"/>
    <w:rsid w:val="00C51419"/>
    <w:rsid w:val="00C536D3"/>
    <w:rsid w:val="00C72085"/>
    <w:rsid w:val="00C73580"/>
    <w:rsid w:val="00C874FC"/>
    <w:rsid w:val="00C95980"/>
    <w:rsid w:val="00CB358B"/>
    <w:rsid w:val="00CE6D9D"/>
    <w:rsid w:val="00CF2079"/>
    <w:rsid w:val="00CF4A09"/>
    <w:rsid w:val="00D05B54"/>
    <w:rsid w:val="00D147F5"/>
    <w:rsid w:val="00D17417"/>
    <w:rsid w:val="00D3022C"/>
    <w:rsid w:val="00D41AA0"/>
    <w:rsid w:val="00D471BB"/>
    <w:rsid w:val="00D506AC"/>
    <w:rsid w:val="00D55368"/>
    <w:rsid w:val="00D669F7"/>
    <w:rsid w:val="00D85F5D"/>
    <w:rsid w:val="00DC1875"/>
    <w:rsid w:val="00DE14AC"/>
    <w:rsid w:val="00DE45CE"/>
    <w:rsid w:val="00DE5827"/>
    <w:rsid w:val="00DF3B5C"/>
    <w:rsid w:val="00DF5BB7"/>
    <w:rsid w:val="00E01B7D"/>
    <w:rsid w:val="00E1611E"/>
    <w:rsid w:val="00E3535F"/>
    <w:rsid w:val="00E5374D"/>
    <w:rsid w:val="00E95DB6"/>
    <w:rsid w:val="00EB5DBC"/>
    <w:rsid w:val="00ED4786"/>
    <w:rsid w:val="00F25CCE"/>
    <w:rsid w:val="00F30B98"/>
    <w:rsid w:val="00F414C4"/>
    <w:rsid w:val="00F50DCF"/>
    <w:rsid w:val="00F82F21"/>
    <w:rsid w:val="00F906F3"/>
    <w:rsid w:val="00F96A9F"/>
    <w:rsid w:val="00FA0A9E"/>
    <w:rsid w:val="00FA0C3A"/>
    <w:rsid w:val="00FC5C51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customStyle="1" w:styleId="1">
    <w:name w:val="註解方塊文字1"/>
    <w:basedOn w:val="a"/>
    <w:rPr>
      <w:rFonts w:ascii="Arial" w:eastAsia="新細明體" w:hAnsi="Arial"/>
      <w:sz w:val="18"/>
    </w:rPr>
  </w:style>
  <w:style w:type="paragraph" w:customStyle="1" w:styleId="2">
    <w:name w:val="註解方塊文字2"/>
    <w:basedOn w:val="a"/>
    <w:rPr>
      <w:rFonts w:ascii="Arial" w:eastAsia="新細明體" w:hAnsi="Arial"/>
      <w:sz w:val="18"/>
    </w:rPr>
  </w:style>
  <w:style w:type="paragraph" w:styleId="a5">
    <w:name w:val="header"/>
    <w:basedOn w:val="a"/>
    <w:link w:val="a6"/>
    <w:uiPriority w:val="99"/>
    <w:unhideWhenUsed/>
    <w:rsid w:val="003624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624EA"/>
    <w:rPr>
      <w:rFonts w:eastAsia="細明體"/>
    </w:rPr>
  </w:style>
  <w:style w:type="paragraph" w:styleId="a7">
    <w:name w:val="List Paragraph"/>
    <w:basedOn w:val="a"/>
    <w:uiPriority w:val="34"/>
    <w:qFormat/>
    <w:rsid w:val="003F58F9"/>
    <w:pPr>
      <w:ind w:leftChars="200" w:left="480"/>
    </w:pPr>
  </w:style>
  <w:style w:type="table" w:styleId="a8">
    <w:name w:val="Table Grid"/>
    <w:basedOn w:val="a1"/>
    <w:uiPriority w:val="59"/>
    <w:rsid w:val="00B4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B5C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customStyle="1" w:styleId="1">
    <w:name w:val="註解方塊文字1"/>
    <w:basedOn w:val="a"/>
    <w:rPr>
      <w:rFonts w:ascii="Arial" w:eastAsia="新細明體" w:hAnsi="Arial"/>
      <w:sz w:val="18"/>
    </w:rPr>
  </w:style>
  <w:style w:type="paragraph" w:customStyle="1" w:styleId="2">
    <w:name w:val="註解方塊文字2"/>
    <w:basedOn w:val="a"/>
    <w:rPr>
      <w:rFonts w:ascii="Arial" w:eastAsia="新細明體" w:hAnsi="Arial"/>
      <w:sz w:val="18"/>
    </w:rPr>
  </w:style>
  <w:style w:type="paragraph" w:styleId="a5">
    <w:name w:val="header"/>
    <w:basedOn w:val="a"/>
    <w:link w:val="a6"/>
    <w:uiPriority w:val="99"/>
    <w:unhideWhenUsed/>
    <w:rsid w:val="003624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624EA"/>
    <w:rPr>
      <w:rFonts w:eastAsia="細明體"/>
    </w:rPr>
  </w:style>
  <w:style w:type="paragraph" w:styleId="a7">
    <w:name w:val="List Paragraph"/>
    <w:basedOn w:val="a"/>
    <w:uiPriority w:val="34"/>
    <w:qFormat/>
    <w:rsid w:val="003F58F9"/>
    <w:pPr>
      <w:ind w:leftChars="200" w:left="480"/>
    </w:pPr>
  </w:style>
  <w:style w:type="table" w:styleId="a8">
    <w:name w:val="Table Grid"/>
    <w:basedOn w:val="a1"/>
    <w:uiPriority w:val="59"/>
    <w:rsid w:val="00B4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B5C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2293</Characters>
  <Application>Microsoft Office Word</Application>
  <DocSecurity>0</DocSecurity>
  <Lines>19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中華民國赴東歐訪問團</dc:title>
  <dc:creator>中華民國工商協進會</dc:creator>
  <cp:lastModifiedBy>joann</cp:lastModifiedBy>
  <cp:revision>2</cp:revision>
  <cp:lastPrinted>2017-10-31T03:46:00Z</cp:lastPrinted>
  <dcterms:created xsi:type="dcterms:W3CDTF">2017-11-06T08:57:00Z</dcterms:created>
  <dcterms:modified xsi:type="dcterms:W3CDTF">2017-11-06T08:57:00Z</dcterms:modified>
</cp:coreProperties>
</file>